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E8E1" w14:textId="77777777" w:rsidR="00217B78" w:rsidRDefault="00964F58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C04A943" wp14:editId="29DE2032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3B126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 strokecolor="#4051fb [3044]"/>
                </w:pict>
              </mc:Fallback>
            </mc:AlternateContent>
          </w:r>
        </w:sdtContent>
      </w:sdt>
    </w:p>
    <w:p w14:paraId="78DFF1A0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42458AED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00EF6D0F" w14:textId="77777777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7C378C72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7A13F3DD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6A7F53A7" w14:textId="77777777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2597F2EA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1B91CF0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7359595C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EB8AC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0F8B21" w14:textId="77777777" w:rsidR="004D4723" w:rsidRPr="00D21413" w:rsidRDefault="004F1929" w:rsidP="005A4D7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DIP Interface Specification (a.k.a Swagger) OpenAPI Upgrade </w:t>
            </w:r>
            <w:r w:rsidR="00382394"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3.0 -&gt;3.1</w:t>
            </w:r>
          </w:p>
        </w:tc>
      </w:tr>
      <w:tr w:rsidR="004D4723" w:rsidRPr="00DF7C48" w14:paraId="75F2191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61F99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7101D" w14:textId="1DCAFC89" w:rsidR="004D4723" w:rsidRPr="00D21413" w:rsidRDefault="007A07CE" w:rsidP="005A4D7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CR</w:t>
            </w:r>
            <w:r w:rsidR="00D21413"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0</w:t>
            </w:r>
            <w:r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49</w:t>
            </w:r>
          </w:p>
        </w:tc>
      </w:tr>
      <w:tr w:rsidR="004D4723" w:rsidRPr="00DF7C48" w14:paraId="123814CA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8E75C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909F32" w14:textId="77777777" w:rsidR="004D4723" w:rsidRPr="00D21413" w:rsidRDefault="0023395A" w:rsidP="005A4D7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Avanade</w:t>
            </w:r>
            <w:r w:rsidR="007430AE"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(DIP Service Provider)</w:t>
            </w:r>
          </w:p>
        </w:tc>
      </w:tr>
      <w:tr w:rsidR="004D4723" w:rsidRPr="00DF7C48" w14:paraId="427389CA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231C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C28BB" w14:textId="77777777" w:rsidR="004D4723" w:rsidRPr="00D21413" w:rsidRDefault="004D4723" w:rsidP="005A4D7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4D4723" w:rsidRPr="00DF7C48" w14:paraId="5CF7EE33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9EDF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1AADF92" w14:textId="77777777" w:rsidR="004D4723" w:rsidRPr="00D21413" w:rsidRDefault="0023395A" w:rsidP="005A4D7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Piotr Penar, Avanade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4F986A" w14:textId="77777777" w:rsidR="004D4723" w:rsidRPr="00D21413" w:rsidRDefault="004D4723" w:rsidP="005A4D7B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D21413">
              <w:rPr>
                <w:rFonts w:cstheme="minorHAnsi"/>
                <w:color w:val="041425" w:themeColor="text1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7F96F312" w14:textId="77777777" w:rsidR="00393377" w:rsidRPr="00D21413" w:rsidRDefault="004F1929" w:rsidP="005A4D7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D21413">
              <w:rPr>
                <w:rFonts w:cstheme="minorHAnsi"/>
                <w:i/>
                <w:iCs/>
                <w:color w:val="041425" w:themeColor="text1"/>
                <w:szCs w:val="20"/>
              </w:rPr>
              <w:t>14/03/2024</w:t>
            </w:r>
          </w:p>
        </w:tc>
      </w:tr>
    </w:tbl>
    <w:p w14:paraId="2E7A13B0" w14:textId="77777777" w:rsidR="00393377" w:rsidRPr="00393377" w:rsidRDefault="00393377" w:rsidP="00393377">
      <w:pPr>
        <w:pStyle w:val="MHHSBody"/>
      </w:pPr>
    </w:p>
    <w:p w14:paraId="1C5215C4" w14:textId="77777777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1419B6FB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09649AF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D6631" w14:textId="77777777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210005F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576EC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2F03372F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2A07A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35872B16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D384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383091A7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A8B3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3A50771B" w14:textId="77777777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BF60C91" w14:textId="77777777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694CF4A2" w14:textId="77777777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4851E283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22C64955" w14:textId="77777777" w:rsidTr="5BE24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086B9881" w14:textId="77777777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65CD5AE0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2BF80BC2" w14:textId="77777777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280F83FA" w14:textId="77777777" w:rsidR="00D21413" w:rsidRDefault="00D21413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65E7EF0F" w14:textId="77777777" w:rsidR="00BE5C42" w:rsidRPr="00D21413" w:rsidRDefault="00AE0DEE" w:rsidP="5BE24B9B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The MHHS Programme </w:t>
            </w:r>
            <w:proofErr w:type="spellStart"/>
            <w:r w:rsidRPr="00D21413">
              <w:rPr>
                <w:color w:val="041425" w:themeColor="text1"/>
              </w:rPr>
              <w:t>OpenAP</w:t>
            </w:r>
            <w:r w:rsidR="002F2224" w:rsidRPr="00D21413">
              <w:rPr>
                <w:color w:val="041425" w:themeColor="text1"/>
              </w:rPr>
              <w:t>I</w:t>
            </w:r>
            <w:proofErr w:type="spellEnd"/>
            <w:r w:rsidRPr="00D21413">
              <w:rPr>
                <w:color w:val="041425" w:themeColor="text1"/>
              </w:rPr>
              <w:t xml:space="preserve"> Definitions (“the Swagger”) is currently on Version 3.</w:t>
            </w:r>
            <w:proofErr w:type="gramStart"/>
            <w:r w:rsidRPr="00D21413">
              <w:rPr>
                <w:color w:val="041425" w:themeColor="text1"/>
              </w:rPr>
              <w:t>0</w:t>
            </w:r>
            <w:r w:rsidR="2B95337B" w:rsidRPr="00D21413">
              <w:rPr>
                <w:color w:val="041425" w:themeColor="text1"/>
              </w:rPr>
              <w:t>.of</w:t>
            </w:r>
            <w:proofErr w:type="gramEnd"/>
            <w:r w:rsidR="2B95337B" w:rsidRPr="00D21413">
              <w:rPr>
                <w:color w:val="041425" w:themeColor="text1"/>
              </w:rPr>
              <w:t xml:space="preserve"> the O</w:t>
            </w:r>
            <w:r w:rsidR="002F2224" w:rsidRPr="00D21413">
              <w:rPr>
                <w:color w:val="041425" w:themeColor="text1"/>
              </w:rPr>
              <w:t>p</w:t>
            </w:r>
            <w:r w:rsidR="2B95337B" w:rsidRPr="00D21413">
              <w:rPr>
                <w:color w:val="041425" w:themeColor="text1"/>
              </w:rPr>
              <w:t xml:space="preserve">en API Specification. This </w:t>
            </w:r>
            <w:r w:rsidR="354B5F79" w:rsidRPr="00D21413">
              <w:rPr>
                <w:color w:val="041425" w:themeColor="text1"/>
              </w:rPr>
              <w:t xml:space="preserve">version comes with limitations which has resulted in defects that have required manual workarounds during the System Integration Testing phase on the MHHS Programme. </w:t>
            </w:r>
          </w:p>
          <w:p w14:paraId="0DCB0DA2" w14:textId="77777777" w:rsidR="00BE5C42" w:rsidRPr="00D21413" w:rsidRDefault="00BE5C42" w:rsidP="5BE24B9B">
            <w:pPr>
              <w:pStyle w:val="MHHSBody"/>
              <w:spacing w:after="20" w:line="0" w:lineRule="atLeast"/>
              <w:rPr>
                <w:color w:val="041425" w:themeColor="text1"/>
              </w:rPr>
            </w:pPr>
          </w:p>
          <w:p w14:paraId="41D6CB01" w14:textId="77777777" w:rsidR="00AE0DEE" w:rsidRPr="00D21413" w:rsidRDefault="012294CE" w:rsidP="5BE24B9B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The DIP Service Provider recommends that the programme upgrade to version 3.1 </w:t>
            </w:r>
            <w:proofErr w:type="gramStart"/>
            <w:r w:rsidRPr="00D21413">
              <w:rPr>
                <w:color w:val="041425" w:themeColor="text1"/>
              </w:rPr>
              <w:t>in order to</w:t>
            </w:r>
            <w:proofErr w:type="gramEnd"/>
            <w:r w:rsidRPr="00D21413">
              <w:rPr>
                <w:color w:val="041425" w:themeColor="text1"/>
              </w:rPr>
              <w:t xml:space="preserve"> minimise Production </w:t>
            </w:r>
            <w:r w:rsidR="4577E81B" w:rsidRPr="00D21413">
              <w:rPr>
                <w:color w:val="041425" w:themeColor="text1"/>
              </w:rPr>
              <w:t>issue</w:t>
            </w:r>
            <w:r w:rsidRPr="00D21413">
              <w:rPr>
                <w:color w:val="041425" w:themeColor="text1"/>
              </w:rPr>
              <w:t xml:space="preserve">s as a result of the </w:t>
            </w:r>
            <w:r w:rsidR="778196AA" w:rsidRPr="00D21413">
              <w:rPr>
                <w:color w:val="041425" w:themeColor="text1"/>
              </w:rPr>
              <w:t>deficiencies</w:t>
            </w:r>
            <w:r w:rsidRPr="00D21413">
              <w:rPr>
                <w:color w:val="041425" w:themeColor="text1"/>
              </w:rPr>
              <w:t xml:space="preserve"> </w:t>
            </w:r>
            <w:r w:rsidR="34F180A5" w:rsidRPr="00D21413">
              <w:rPr>
                <w:color w:val="041425" w:themeColor="text1"/>
              </w:rPr>
              <w:t xml:space="preserve">of the </w:t>
            </w:r>
            <w:r w:rsidR="32598E67" w:rsidRPr="00D21413">
              <w:rPr>
                <w:color w:val="041425" w:themeColor="text1"/>
              </w:rPr>
              <w:t>older version. This CR is essential to reduce Production defects and delays to Migration</w:t>
            </w:r>
            <w:r w:rsidR="3DE0FEC2" w:rsidRPr="00D21413">
              <w:rPr>
                <w:color w:val="041425" w:themeColor="text1"/>
              </w:rPr>
              <w:t xml:space="preserve"> as a result.</w:t>
            </w:r>
          </w:p>
          <w:p w14:paraId="6836C652" w14:textId="77777777" w:rsidR="00BE5C42" w:rsidRPr="00D21413" w:rsidRDefault="00BE5C42" w:rsidP="5BE24B9B">
            <w:pPr>
              <w:pStyle w:val="MHHSBody"/>
              <w:spacing w:after="20" w:line="0" w:lineRule="atLeast"/>
              <w:rPr>
                <w:color w:val="041425" w:themeColor="text1"/>
              </w:rPr>
            </w:pPr>
          </w:p>
          <w:p w14:paraId="18631347" w14:textId="77777777" w:rsidR="00B0254B" w:rsidRPr="00D21413" w:rsidRDefault="0023395A" w:rsidP="00BA4845">
            <w:pPr>
              <w:pStyle w:val="MHHSBody"/>
              <w:spacing w:after="20" w:line="0" w:lineRule="atLeast"/>
              <w:rPr>
                <w:iCs/>
                <w:color w:val="041425" w:themeColor="text1"/>
                <w:szCs w:val="16"/>
              </w:rPr>
            </w:pPr>
            <w:r w:rsidRPr="00D21413">
              <w:rPr>
                <w:iCs/>
                <w:color w:val="041425" w:themeColor="text1"/>
                <w:szCs w:val="16"/>
              </w:rPr>
              <w:t>Update</w:t>
            </w:r>
            <w:r w:rsidR="00C95776" w:rsidRPr="00D21413">
              <w:rPr>
                <w:iCs/>
                <w:color w:val="041425" w:themeColor="text1"/>
                <w:szCs w:val="16"/>
              </w:rPr>
              <w:t xml:space="preserve"> the MHHS Programme </w:t>
            </w:r>
            <w:proofErr w:type="spellStart"/>
            <w:r w:rsidR="00C95776" w:rsidRPr="00D21413">
              <w:rPr>
                <w:iCs/>
                <w:color w:val="041425" w:themeColor="text1"/>
                <w:szCs w:val="16"/>
              </w:rPr>
              <w:t>OpenAPI</w:t>
            </w:r>
            <w:proofErr w:type="spellEnd"/>
            <w:r w:rsidR="00C95776" w:rsidRPr="00D21413">
              <w:rPr>
                <w:iCs/>
                <w:color w:val="041425" w:themeColor="text1"/>
                <w:szCs w:val="16"/>
              </w:rPr>
              <w:t xml:space="preserve"> definitions (“the Swagger”) to the recommended version of the Open API specification namely version 3.1. Currently the definitions are aligned to the 3.0 version</w:t>
            </w:r>
            <w:r w:rsidR="00215D26" w:rsidRPr="00D21413">
              <w:rPr>
                <w:iCs/>
                <w:color w:val="041425" w:themeColor="text1"/>
                <w:szCs w:val="16"/>
              </w:rPr>
              <w:t xml:space="preserve"> of the </w:t>
            </w:r>
            <w:proofErr w:type="spellStart"/>
            <w:r w:rsidR="00215D26" w:rsidRPr="00D21413">
              <w:rPr>
                <w:iCs/>
                <w:color w:val="041425" w:themeColor="text1"/>
                <w:szCs w:val="16"/>
              </w:rPr>
              <w:t>OpenAPI</w:t>
            </w:r>
            <w:proofErr w:type="spellEnd"/>
            <w:r w:rsidR="00215D26" w:rsidRPr="00D21413">
              <w:rPr>
                <w:iCs/>
                <w:color w:val="041425" w:themeColor="text1"/>
                <w:szCs w:val="16"/>
              </w:rPr>
              <w:t xml:space="preserve"> specification.</w:t>
            </w:r>
          </w:p>
          <w:p w14:paraId="2BE75C51" w14:textId="77777777" w:rsidR="00BE5C42" w:rsidRPr="00215D26" w:rsidRDefault="00BE5C42" w:rsidP="00BA4845">
            <w:pPr>
              <w:pStyle w:val="MHHSBody"/>
              <w:spacing w:after="20" w:line="0" w:lineRule="atLeast"/>
              <w:rPr>
                <w:iCs/>
                <w:szCs w:val="16"/>
              </w:rPr>
            </w:pPr>
          </w:p>
        </w:tc>
      </w:tr>
      <w:tr w:rsidR="009D5B37" w14:paraId="5405DEE0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12244035" w14:textId="777777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15B9D808" w14:textId="77777777" w:rsidR="00D21413" w:rsidRDefault="00D21413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13BFFC43" w14:textId="77777777" w:rsidR="00382394" w:rsidRPr="00D21413" w:rsidRDefault="007560FE" w:rsidP="00997A9D">
            <w:pPr>
              <w:pStyle w:val="MHHSBody"/>
              <w:rPr>
                <w:color w:val="041425" w:themeColor="text1"/>
              </w:rPr>
            </w:pPr>
            <w:r w:rsidRPr="001A2668">
              <w:rPr>
                <w:color w:val="C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1A2668">
              <w:rPr>
                <w:color w:val="C00000"/>
              </w:rPr>
              <w:instrText xml:space="preserve"> FORMTEXT </w:instrText>
            </w:r>
            <w:r w:rsidRPr="001A2668">
              <w:rPr>
                <w:color w:val="C00000"/>
              </w:rPr>
            </w:r>
            <w:r w:rsidRPr="001A2668">
              <w:rPr>
                <w:color w:val="C00000"/>
              </w:rPr>
              <w:fldChar w:fldCharType="separate"/>
            </w:r>
            <w:r w:rsidR="0022555D" w:rsidRPr="001A2668">
              <w:rPr>
                <w:noProof/>
                <w:color w:val="C00000"/>
              </w:rPr>
              <w:t> </w:t>
            </w:r>
            <w:r w:rsidR="0022555D" w:rsidRPr="001A2668">
              <w:rPr>
                <w:noProof/>
                <w:color w:val="C00000"/>
              </w:rPr>
              <w:t> </w:t>
            </w:r>
            <w:r w:rsidR="0022555D" w:rsidRPr="001A2668">
              <w:rPr>
                <w:noProof/>
                <w:color w:val="C00000"/>
              </w:rPr>
              <w:t> </w:t>
            </w:r>
            <w:r w:rsidR="0022555D" w:rsidRPr="001A2668">
              <w:rPr>
                <w:noProof/>
                <w:color w:val="C00000"/>
              </w:rPr>
              <w:t> </w:t>
            </w:r>
            <w:r w:rsidR="0022555D" w:rsidRPr="001A2668">
              <w:rPr>
                <w:noProof/>
                <w:color w:val="C00000"/>
              </w:rPr>
              <w:t> </w:t>
            </w:r>
            <w:r w:rsidRPr="001A2668">
              <w:rPr>
                <w:color w:val="C00000"/>
              </w:rPr>
              <w:fldChar w:fldCharType="end"/>
            </w:r>
            <w:bookmarkEnd w:id="0"/>
            <w:r w:rsidR="00150181" w:rsidRPr="00D21413">
              <w:rPr>
                <w:color w:val="041425" w:themeColor="text1"/>
              </w:rPr>
              <w:t xml:space="preserve">The proposal is to uplift the </w:t>
            </w:r>
            <w:proofErr w:type="spellStart"/>
            <w:r w:rsidR="000A352F" w:rsidRPr="00D21413">
              <w:rPr>
                <w:color w:val="041425" w:themeColor="text1"/>
              </w:rPr>
              <w:t>Open</w:t>
            </w:r>
            <w:r w:rsidR="00150181" w:rsidRPr="00D21413">
              <w:rPr>
                <w:color w:val="041425" w:themeColor="text1"/>
              </w:rPr>
              <w:t>API</w:t>
            </w:r>
            <w:proofErr w:type="spellEnd"/>
            <w:r w:rsidR="00150181" w:rsidRPr="00D21413">
              <w:rPr>
                <w:color w:val="041425" w:themeColor="text1"/>
              </w:rPr>
              <w:t xml:space="preserve"> definitions the programme </w:t>
            </w:r>
            <w:r w:rsidR="00BE5C42" w:rsidRPr="00D21413">
              <w:rPr>
                <w:color w:val="041425" w:themeColor="text1"/>
              </w:rPr>
              <w:t>produces that</w:t>
            </w:r>
            <w:r w:rsidR="00150181" w:rsidRPr="00D21413">
              <w:rPr>
                <w:color w:val="041425" w:themeColor="text1"/>
              </w:rPr>
              <w:t xml:space="preserve"> define</w:t>
            </w:r>
            <w:r w:rsidR="00BE5C42" w:rsidRPr="00D21413">
              <w:rPr>
                <w:color w:val="041425" w:themeColor="text1"/>
              </w:rPr>
              <w:t>s</w:t>
            </w:r>
            <w:r w:rsidR="00150181" w:rsidRPr="00D21413">
              <w:rPr>
                <w:color w:val="041425" w:themeColor="text1"/>
              </w:rPr>
              <w:t xml:space="preserve"> the DIP interfaces to version 3.1 of the </w:t>
            </w:r>
            <w:proofErr w:type="spellStart"/>
            <w:r w:rsidR="00150181" w:rsidRPr="00D21413">
              <w:rPr>
                <w:color w:val="041425" w:themeColor="text1"/>
              </w:rPr>
              <w:t>OpenAPI</w:t>
            </w:r>
            <w:proofErr w:type="spellEnd"/>
            <w:r w:rsidR="00215D26" w:rsidRPr="00D21413">
              <w:rPr>
                <w:color w:val="041425" w:themeColor="text1"/>
              </w:rPr>
              <w:t xml:space="preserve"> specification from version 3.0</w:t>
            </w:r>
            <w:r w:rsidR="000A352F" w:rsidRPr="00D21413">
              <w:rPr>
                <w:color w:val="041425" w:themeColor="text1"/>
              </w:rPr>
              <w:t xml:space="preserve">. </w:t>
            </w:r>
            <w:r w:rsidR="00150181" w:rsidRPr="00D21413">
              <w:rPr>
                <w:color w:val="041425" w:themeColor="text1"/>
              </w:rPr>
              <w:t xml:space="preserve">Programme Participants who consume the definitions will need to </w:t>
            </w:r>
            <w:r w:rsidR="000A352F" w:rsidRPr="00D21413">
              <w:rPr>
                <w:color w:val="041425" w:themeColor="text1"/>
              </w:rPr>
              <w:t xml:space="preserve">be able to </w:t>
            </w:r>
            <w:r w:rsidR="00150181" w:rsidRPr="00D21413">
              <w:rPr>
                <w:color w:val="041425" w:themeColor="text1"/>
              </w:rPr>
              <w:t>support the updated specification standard.</w:t>
            </w:r>
            <w:r w:rsidR="00382394" w:rsidRPr="00D21413">
              <w:rPr>
                <w:color w:val="041425" w:themeColor="text1"/>
              </w:rPr>
              <w:t xml:space="preserve"> </w:t>
            </w:r>
          </w:p>
          <w:p w14:paraId="473D42FF" w14:textId="77777777" w:rsidR="00BE5C42" w:rsidRPr="00D21413" w:rsidRDefault="00BE5C42" w:rsidP="00997A9D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It is important to note that the </w:t>
            </w:r>
            <w:r w:rsidR="00382394" w:rsidRPr="00D21413">
              <w:rPr>
                <w:color w:val="041425" w:themeColor="text1"/>
              </w:rPr>
              <w:t xml:space="preserve">upgrade </w:t>
            </w:r>
            <w:r w:rsidR="00382394" w:rsidRPr="00D21413">
              <w:rPr>
                <w:i/>
                <w:color w:val="041425" w:themeColor="text1"/>
              </w:rPr>
              <w:t>does not alter the structure</w:t>
            </w:r>
            <w:r w:rsidR="00215D26" w:rsidRPr="00D21413">
              <w:rPr>
                <w:i/>
                <w:color w:val="041425" w:themeColor="text1"/>
              </w:rPr>
              <w:t xml:space="preserve"> of message definitions</w:t>
            </w:r>
            <w:r w:rsidR="00215D26" w:rsidRPr="00D21413">
              <w:rPr>
                <w:color w:val="041425" w:themeColor="text1"/>
              </w:rPr>
              <w:t>.</w:t>
            </w:r>
            <w:r w:rsidR="00382394" w:rsidRPr="00D21413">
              <w:rPr>
                <w:color w:val="041425" w:themeColor="text1"/>
              </w:rPr>
              <w:t xml:space="preserve"> </w:t>
            </w:r>
          </w:p>
          <w:p w14:paraId="1440145F" w14:textId="77777777" w:rsidR="00332184" w:rsidRPr="00D21413" w:rsidRDefault="00215D26" w:rsidP="00997A9D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T</w:t>
            </w:r>
            <w:r w:rsidR="00332184" w:rsidRPr="00D21413">
              <w:rPr>
                <w:color w:val="041425" w:themeColor="text1"/>
              </w:rPr>
              <w:t xml:space="preserve">he most significant update in </w:t>
            </w:r>
            <w:r w:rsidRPr="00D21413">
              <w:rPr>
                <w:color w:val="041425" w:themeColor="text1"/>
              </w:rPr>
              <w:t xml:space="preserve">the </w:t>
            </w:r>
            <w:r w:rsidR="00332184" w:rsidRPr="00D21413">
              <w:rPr>
                <w:color w:val="041425" w:themeColor="text1"/>
              </w:rPr>
              <w:t xml:space="preserve">3.1 </w:t>
            </w:r>
            <w:r w:rsidRPr="00D21413">
              <w:rPr>
                <w:color w:val="041425" w:themeColor="text1"/>
              </w:rPr>
              <w:t xml:space="preserve">standard </w:t>
            </w:r>
            <w:r w:rsidR="00332184" w:rsidRPr="00D21413">
              <w:rPr>
                <w:color w:val="041425" w:themeColor="text1"/>
              </w:rPr>
              <w:t>that impacts the Programme API definition is the</w:t>
            </w:r>
            <w:r w:rsidRPr="00D21413">
              <w:rPr>
                <w:color w:val="041425" w:themeColor="text1"/>
              </w:rPr>
              <w:t xml:space="preserve"> removal of the</w:t>
            </w:r>
            <w:r w:rsidR="00332184" w:rsidRPr="00D21413">
              <w:rPr>
                <w:color w:val="041425" w:themeColor="text1"/>
              </w:rPr>
              <w:t xml:space="preserve"> nullable attribute </w:t>
            </w:r>
            <w:r w:rsidRPr="00D21413">
              <w:rPr>
                <w:color w:val="041425" w:themeColor="text1"/>
              </w:rPr>
              <w:t>which is being</w:t>
            </w:r>
            <w:r w:rsidR="00332184" w:rsidRPr="00D21413">
              <w:rPr>
                <w:color w:val="041425" w:themeColor="text1"/>
              </w:rPr>
              <w:t xml:space="preserve"> replaced </w:t>
            </w:r>
            <w:proofErr w:type="gramStart"/>
            <w:r w:rsidR="004316DD" w:rsidRPr="00D21413">
              <w:rPr>
                <w:color w:val="041425" w:themeColor="text1"/>
              </w:rPr>
              <w:t>by the use of</w:t>
            </w:r>
            <w:proofErr w:type="gramEnd"/>
            <w:r w:rsidR="004316DD" w:rsidRPr="00D21413">
              <w:rPr>
                <w:color w:val="041425" w:themeColor="text1"/>
              </w:rPr>
              <w:t xml:space="preserve"> the `type` keyword</w:t>
            </w:r>
            <w:r w:rsidRPr="00D21413">
              <w:rPr>
                <w:color w:val="041425" w:themeColor="text1"/>
              </w:rPr>
              <w:t xml:space="preserve">. Users now </w:t>
            </w:r>
            <w:proofErr w:type="gramStart"/>
            <w:r w:rsidR="00BE5C42" w:rsidRPr="00D21413">
              <w:rPr>
                <w:color w:val="041425" w:themeColor="text1"/>
              </w:rPr>
              <w:t xml:space="preserve">have </w:t>
            </w:r>
            <w:r w:rsidRPr="00D21413">
              <w:rPr>
                <w:color w:val="041425" w:themeColor="text1"/>
              </w:rPr>
              <w:t>the ability to</w:t>
            </w:r>
            <w:proofErr w:type="gramEnd"/>
            <w:r w:rsidRPr="00D21413">
              <w:rPr>
                <w:color w:val="041425" w:themeColor="text1"/>
              </w:rPr>
              <w:t xml:space="preserve"> </w:t>
            </w:r>
            <w:r w:rsidR="004316DD" w:rsidRPr="00D21413">
              <w:rPr>
                <w:color w:val="041425" w:themeColor="text1"/>
              </w:rPr>
              <w:t>define multiple types for a schema with an array including nullable items.</w:t>
            </w:r>
          </w:p>
          <w:p w14:paraId="795A2AEB" w14:textId="77777777" w:rsidR="004316DD" w:rsidRPr="00D21413" w:rsidRDefault="004316DD" w:rsidP="00997A9D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Please see link below for further detail:</w:t>
            </w:r>
          </w:p>
          <w:p w14:paraId="132D723C" w14:textId="77777777" w:rsidR="004316DD" w:rsidRPr="00D21413" w:rsidRDefault="00964F58" w:rsidP="00997A9D">
            <w:pPr>
              <w:pStyle w:val="MHHSBody"/>
              <w:rPr>
                <w:color w:val="041425" w:themeColor="text1"/>
              </w:rPr>
            </w:pPr>
            <w:hyperlink r:id="rId11" w:history="1">
              <w:r w:rsidR="004316DD" w:rsidRPr="00D21413">
                <w:rPr>
                  <w:rStyle w:val="Hyperlink"/>
                </w:rPr>
                <w:t>https://www.openapis.org/blog/2021/02/16/migrating-from-openapi-3-0-to-3-1-0</w:t>
              </w:r>
            </w:hyperlink>
          </w:p>
          <w:p w14:paraId="51841AD3" w14:textId="77777777" w:rsidR="004316DD" w:rsidRDefault="00382394" w:rsidP="00997A9D">
            <w:pPr>
              <w:pStyle w:val="MHHSBody"/>
            </w:pPr>
            <w:r w:rsidRPr="00D21413">
              <w:rPr>
                <w:color w:val="041425" w:themeColor="text1"/>
              </w:rPr>
              <w:t xml:space="preserve">Programme participants </w:t>
            </w:r>
            <w:r w:rsidR="00BE5C42" w:rsidRPr="00D21413">
              <w:rPr>
                <w:color w:val="041425" w:themeColor="text1"/>
              </w:rPr>
              <w:t xml:space="preserve">will </w:t>
            </w:r>
            <w:r w:rsidRPr="00D21413">
              <w:rPr>
                <w:color w:val="041425" w:themeColor="text1"/>
              </w:rPr>
              <w:t xml:space="preserve">need to ensure that any toolsets they use to ingest the </w:t>
            </w:r>
            <w:proofErr w:type="spellStart"/>
            <w:r w:rsidRPr="00D21413">
              <w:rPr>
                <w:color w:val="041425" w:themeColor="text1"/>
              </w:rPr>
              <w:t>OpenAPI</w:t>
            </w:r>
            <w:proofErr w:type="spellEnd"/>
            <w:r w:rsidRPr="00D21413">
              <w:rPr>
                <w:color w:val="041425" w:themeColor="text1"/>
              </w:rPr>
              <w:t xml:space="preserve"> definitions into their development environment</w:t>
            </w:r>
            <w:r w:rsidR="00BE5C42" w:rsidRPr="00D21413">
              <w:rPr>
                <w:color w:val="041425" w:themeColor="text1"/>
              </w:rPr>
              <w:t>(s)</w:t>
            </w:r>
            <w:r w:rsidRPr="00D21413">
              <w:rPr>
                <w:color w:val="041425" w:themeColor="text1"/>
              </w:rPr>
              <w:t xml:space="preserve"> support the Open API 3.1 standard and the updated specifications</w:t>
            </w:r>
            <w:r w:rsidR="00215D26" w:rsidRPr="00D21413">
              <w:rPr>
                <w:color w:val="041425" w:themeColor="text1"/>
              </w:rPr>
              <w:t xml:space="preserve"> </w:t>
            </w:r>
            <w:r w:rsidRPr="00D21413">
              <w:rPr>
                <w:color w:val="041425" w:themeColor="text1"/>
              </w:rPr>
              <w:t xml:space="preserve">do not </w:t>
            </w:r>
            <w:r w:rsidR="00215D26" w:rsidRPr="00D21413">
              <w:rPr>
                <w:color w:val="041425" w:themeColor="text1"/>
              </w:rPr>
              <w:t xml:space="preserve">generate irrevocable differences to their message models between </w:t>
            </w:r>
            <w:r w:rsidR="00D40186" w:rsidRPr="00D21413">
              <w:rPr>
                <w:color w:val="041425" w:themeColor="text1"/>
              </w:rPr>
              <w:t xml:space="preserve">versions </w:t>
            </w:r>
            <w:r w:rsidR="00215D26" w:rsidRPr="00D21413">
              <w:rPr>
                <w:color w:val="041425" w:themeColor="text1"/>
              </w:rPr>
              <w:t xml:space="preserve">3.0 </w:t>
            </w:r>
            <w:r w:rsidR="00D40186" w:rsidRPr="00D21413">
              <w:rPr>
                <w:color w:val="041425" w:themeColor="text1"/>
              </w:rPr>
              <w:t>and</w:t>
            </w:r>
            <w:r w:rsidR="00215D26" w:rsidRPr="00D21413">
              <w:rPr>
                <w:color w:val="041425" w:themeColor="text1"/>
              </w:rPr>
              <w:t xml:space="preserve"> 3.1.</w:t>
            </w:r>
          </w:p>
        </w:tc>
      </w:tr>
      <w:tr w:rsidR="009D5B37" w14:paraId="0AEBF854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0044297F" w14:textId="77777777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4E5600C1" w14:textId="77777777" w:rsidR="00D21413" w:rsidRDefault="00D21413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51F892C0" w14:textId="77777777" w:rsidR="001A2668" w:rsidRPr="00D21413" w:rsidRDefault="007560FE" w:rsidP="00D40186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21413">
              <w:rPr>
                <w:color w:val="041425" w:themeColor="text1"/>
              </w:rPr>
              <w:instrText xml:space="preserve"> FORMTEXT </w:instrText>
            </w:r>
            <w:r w:rsidRPr="00D21413">
              <w:rPr>
                <w:color w:val="041425" w:themeColor="text1"/>
              </w:rPr>
            </w:r>
            <w:r w:rsidRPr="00D21413">
              <w:rPr>
                <w:color w:val="041425" w:themeColor="text1"/>
              </w:rPr>
              <w:fldChar w:fldCharType="separate"/>
            </w:r>
            <w:r w:rsidR="007344D3" w:rsidRPr="00D21413">
              <w:rPr>
                <w:noProof/>
                <w:color w:val="041425" w:themeColor="text1"/>
              </w:rPr>
              <w:t> </w:t>
            </w:r>
            <w:r w:rsidR="007344D3" w:rsidRPr="00D21413">
              <w:rPr>
                <w:noProof/>
                <w:color w:val="041425" w:themeColor="text1"/>
              </w:rPr>
              <w:t> </w:t>
            </w:r>
            <w:r w:rsidR="007344D3" w:rsidRPr="00D21413">
              <w:rPr>
                <w:noProof/>
                <w:color w:val="041425" w:themeColor="text1"/>
              </w:rPr>
              <w:t> </w:t>
            </w:r>
            <w:r w:rsidR="007344D3" w:rsidRPr="00D21413">
              <w:rPr>
                <w:noProof/>
                <w:color w:val="041425" w:themeColor="text1"/>
              </w:rPr>
              <w:t> </w:t>
            </w:r>
            <w:r w:rsidR="007344D3"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color w:val="041425" w:themeColor="text1"/>
              </w:rPr>
              <w:fldChar w:fldCharType="end"/>
            </w:r>
            <w:bookmarkEnd w:id="1"/>
            <w:r w:rsidR="001A6A18" w:rsidRPr="00D21413">
              <w:rPr>
                <w:color w:val="041425" w:themeColor="text1"/>
              </w:rPr>
              <w:t>The upgrade will align</w:t>
            </w:r>
            <w:r w:rsidR="008C627A" w:rsidRPr="00D21413">
              <w:rPr>
                <w:color w:val="041425" w:themeColor="text1"/>
              </w:rPr>
              <w:t xml:space="preserve"> the Programm</w:t>
            </w:r>
            <w:r w:rsidR="00CF2419" w:rsidRPr="00D21413">
              <w:rPr>
                <w:color w:val="041425" w:themeColor="text1"/>
              </w:rPr>
              <w:t>e</w:t>
            </w:r>
            <w:r w:rsidR="008C627A" w:rsidRPr="00D21413">
              <w:rPr>
                <w:color w:val="041425" w:themeColor="text1"/>
              </w:rPr>
              <w:t xml:space="preserve"> API defin</w:t>
            </w:r>
            <w:r w:rsidR="00CF2419" w:rsidRPr="00D21413">
              <w:rPr>
                <w:color w:val="041425" w:themeColor="text1"/>
              </w:rPr>
              <w:t xml:space="preserve">itions to version 3.1 of the </w:t>
            </w:r>
            <w:proofErr w:type="spellStart"/>
            <w:r w:rsidR="00CF2419" w:rsidRPr="00D21413">
              <w:rPr>
                <w:color w:val="041425" w:themeColor="text1"/>
              </w:rPr>
              <w:t>OpenAPI</w:t>
            </w:r>
            <w:proofErr w:type="spellEnd"/>
            <w:r w:rsidR="00CF2419" w:rsidRPr="00D21413">
              <w:rPr>
                <w:color w:val="041425" w:themeColor="text1"/>
              </w:rPr>
              <w:t xml:space="preserve"> specification. </w:t>
            </w:r>
            <w:r w:rsidR="009D543B" w:rsidRPr="00D21413">
              <w:rPr>
                <w:color w:val="041425" w:themeColor="text1"/>
              </w:rPr>
              <w:t>The significant</w:t>
            </w:r>
            <w:r w:rsidR="002F6157" w:rsidRPr="00D21413">
              <w:rPr>
                <w:color w:val="041425" w:themeColor="text1"/>
              </w:rPr>
              <w:t xml:space="preserve"> change in </w:t>
            </w:r>
            <w:r w:rsidR="00D40186" w:rsidRPr="00D21413">
              <w:rPr>
                <w:color w:val="041425" w:themeColor="text1"/>
              </w:rPr>
              <w:t>v</w:t>
            </w:r>
            <w:r w:rsidR="00CF2419" w:rsidRPr="00D21413">
              <w:rPr>
                <w:color w:val="041425" w:themeColor="text1"/>
              </w:rPr>
              <w:t xml:space="preserve">ersion 3.1 </w:t>
            </w:r>
            <w:r w:rsidR="00D40186" w:rsidRPr="00D21413">
              <w:rPr>
                <w:color w:val="041425" w:themeColor="text1"/>
              </w:rPr>
              <w:t xml:space="preserve">aligns </w:t>
            </w:r>
            <w:r w:rsidR="00CF2419" w:rsidRPr="00D21413">
              <w:rPr>
                <w:color w:val="041425" w:themeColor="text1"/>
              </w:rPr>
              <w:t>the Open API spe</w:t>
            </w:r>
            <w:r w:rsidR="00E20E3F" w:rsidRPr="00D21413">
              <w:rPr>
                <w:color w:val="041425" w:themeColor="text1"/>
              </w:rPr>
              <w:t>ci</w:t>
            </w:r>
            <w:r w:rsidR="00D40186" w:rsidRPr="00D21413">
              <w:rPr>
                <w:color w:val="041425" w:themeColor="text1"/>
              </w:rPr>
              <w:t xml:space="preserve">fication </w:t>
            </w:r>
            <w:r w:rsidR="00CF2419" w:rsidRPr="00D21413">
              <w:rPr>
                <w:color w:val="041425" w:themeColor="text1"/>
              </w:rPr>
              <w:t>to the JSON Schema 2020-12</w:t>
            </w:r>
            <w:r w:rsidR="00E20E3F" w:rsidRPr="00D21413">
              <w:rPr>
                <w:color w:val="041425" w:themeColor="text1"/>
              </w:rPr>
              <w:t xml:space="preserve">. The mismatch between </w:t>
            </w:r>
            <w:proofErr w:type="spellStart"/>
            <w:r w:rsidR="00E20E3F" w:rsidRPr="00D21413">
              <w:rPr>
                <w:color w:val="041425" w:themeColor="text1"/>
              </w:rPr>
              <w:t>OpenAPI</w:t>
            </w:r>
            <w:proofErr w:type="spellEnd"/>
            <w:r w:rsidR="00E20E3F" w:rsidRPr="00D21413">
              <w:rPr>
                <w:color w:val="041425" w:themeColor="text1"/>
              </w:rPr>
              <w:t xml:space="preserve"> JSON Schema-like structures and JSON Schema itself has been a</w:t>
            </w:r>
            <w:r w:rsidR="0023395A" w:rsidRPr="00D21413">
              <w:rPr>
                <w:color w:val="041425" w:themeColor="text1"/>
              </w:rPr>
              <w:t>n ongoing issue</w:t>
            </w:r>
            <w:r w:rsidR="00E20E3F" w:rsidRPr="00D21413">
              <w:rPr>
                <w:color w:val="041425" w:themeColor="text1"/>
              </w:rPr>
              <w:t xml:space="preserve"> for </w:t>
            </w:r>
            <w:r w:rsidR="002F6157" w:rsidRPr="00D21413">
              <w:rPr>
                <w:color w:val="041425" w:themeColor="text1"/>
              </w:rPr>
              <w:t>developers</w:t>
            </w:r>
            <w:r w:rsidR="00E20E3F" w:rsidRPr="00D21413">
              <w:rPr>
                <w:color w:val="041425" w:themeColor="text1"/>
              </w:rPr>
              <w:t xml:space="preserve">. </w:t>
            </w:r>
          </w:p>
          <w:p w14:paraId="4822B0A2" w14:textId="77777777" w:rsidR="00D07618" w:rsidRPr="00D21413" w:rsidRDefault="00E20E3F" w:rsidP="00D40186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Full alignment of </w:t>
            </w:r>
            <w:r w:rsidR="001A6A18" w:rsidRPr="00D21413">
              <w:rPr>
                <w:color w:val="041425" w:themeColor="text1"/>
              </w:rPr>
              <w:t>the two standards will</w:t>
            </w:r>
            <w:r w:rsidR="001A2668" w:rsidRPr="00D21413">
              <w:rPr>
                <w:color w:val="041425" w:themeColor="text1"/>
              </w:rPr>
              <w:t>, going forward,</w:t>
            </w:r>
            <w:r w:rsidR="001A6A18" w:rsidRPr="00D21413">
              <w:rPr>
                <w:color w:val="041425" w:themeColor="text1"/>
              </w:rPr>
              <w:t xml:space="preserve"> </w:t>
            </w:r>
            <w:r w:rsidRPr="00D21413">
              <w:rPr>
                <w:color w:val="041425" w:themeColor="text1"/>
              </w:rPr>
              <w:t xml:space="preserve">save </w:t>
            </w:r>
            <w:r w:rsidR="001A2668" w:rsidRPr="00D21413">
              <w:rPr>
                <w:color w:val="041425" w:themeColor="text1"/>
              </w:rPr>
              <w:t>developer’s</w:t>
            </w:r>
            <w:r w:rsidR="001A6A18" w:rsidRPr="00D21413">
              <w:rPr>
                <w:color w:val="041425" w:themeColor="text1"/>
              </w:rPr>
              <w:t xml:space="preserve"> and</w:t>
            </w:r>
            <w:r w:rsidR="00DD0691" w:rsidRPr="00D21413">
              <w:rPr>
                <w:color w:val="041425" w:themeColor="text1"/>
              </w:rPr>
              <w:t xml:space="preserve"> designer</w:t>
            </w:r>
            <w:r w:rsidR="0023395A" w:rsidRPr="00D21413">
              <w:rPr>
                <w:color w:val="041425" w:themeColor="text1"/>
              </w:rPr>
              <w:t>’</w:t>
            </w:r>
            <w:r w:rsidR="00DD0691" w:rsidRPr="00D21413">
              <w:rPr>
                <w:color w:val="041425" w:themeColor="text1"/>
              </w:rPr>
              <w:t>s time spent translating between the two old standards.</w:t>
            </w:r>
          </w:p>
          <w:p w14:paraId="75DF19C1" w14:textId="77777777" w:rsidR="00D07618" w:rsidRDefault="06560126" w:rsidP="00D40186">
            <w:pPr>
              <w:pStyle w:val="MHHSBody"/>
            </w:pPr>
            <w:r w:rsidRPr="00D21413">
              <w:rPr>
                <w:color w:val="041425" w:themeColor="text1"/>
              </w:rPr>
              <w:t xml:space="preserve">This will also reduce Production issues that may arise </w:t>
            </w:r>
            <w:proofErr w:type="gramStart"/>
            <w:r w:rsidRPr="00D21413">
              <w:rPr>
                <w:color w:val="041425" w:themeColor="text1"/>
              </w:rPr>
              <w:t>as a result of</w:t>
            </w:r>
            <w:proofErr w:type="gramEnd"/>
            <w:r w:rsidRPr="00D21413">
              <w:rPr>
                <w:color w:val="041425" w:themeColor="text1"/>
              </w:rPr>
              <w:t xml:space="preserve"> the mismatches highlighted above.</w:t>
            </w:r>
          </w:p>
        </w:tc>
      </w:tr>
      <w:tr w:rsidR="009D5B37" w14:paraId="57902397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19A261B2" w14:textId="77777777" w:rsidR="009D5B37" w:rsidRPr="003F02D3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1A2668">
              <w:rPr>
                <w:b/>
                <w:bCs/>
              </w:rPr>
              <w:t>Consequences of no change</w:t>
            </w:r>
            <w:r w:rsidR="0058313A" w:rsidRPr="001A2668">
              <w:rPr>
                <w:b/>
                <w:bCs/>
              </w:rPr>
              <w:t>:</w:t>
            </w:r>
          </w:p>
          <w:p w14:paraId="058A9F77" w14:textId="77777777" w:rsidR="001A2668" w:rsidRPr="003F02D3" w:rsidRDefault="001A2668" w:rsidP="00BA4845">
            <w:pPr>
              <w:pStyle w:val="MHHSBody"/>
              <w:spacing w:after="20" w:line="0" w:lineRule="atLeast"/>
              <w:rPr>
                <w:color w:val="C00000"/>
              </w:rPr>
            </w:pPr>
          </w:p>
          <w:p w14:paraId="32145BBE" w14:textId="77777777" w:rsidR="00BA4845" w:rsidRPr="00D21413" w:rsidRDefault="00101E14" w:rsidP="00BA4845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O</w:t>
            </w:r>
            <w:r w:rsidR="00592460" w:rsidRPr="00D21413">
              <w:rPr>
                <w:color w:val="041425" w:themeColor="text1"/>
              </w:rPr>
              <w:t xml:space="preserve">ld standards will endure and the workarounds to align </w:t>
            </w:r>
            <w:proofErr w:type="spellStart"/>
            <w:r w:rsidR="00592460" w:rsidRPr="00D21413">
              <w:rPr>
                <w:color w:val="041425" w:themeColor="text1"/>
              </w:rPr>
              <w:t>OpenAPI</w:t>
            </w:r>
            <w:proofErr w:type="spellEnd"/>
            <w:r w:rsidR="00592460" w:rsidRPr="00D21413">
              <w:rPr>
                <w:color w:val="041425" w:themeColor="text1"/>
              </w:rPr>
              <w:t xml:space="preserve"> specificatio</w:t>
            </w:r>
            <w:r w:rsidR="00D00D78" w:rsidRPr="00D21413">
              <w:rPr>
                <w:color w:val="041425" w:themeColor="text1"/>
              </w:rPr>
              <w:t>ns to JSON schema will continue for developers and designers.</w:t>
            </w:r>
          </w:p>
          <w:p w14:paraId="521054C0" w14:textId="77777777" w:rsidR="00D07618" w:rsidRPr="003F02D3" w:rsidRDefault="007560FE" w:rsidP="00BA4845">
            <w:pPr>
              <w:pStyle w:val="MHHSBody"/>
              <w:rPr>
                <w:color w:val="C00000"/>
              </w:rPr>
            </w:pPr>
            <w:r w:rsidRPr="003F02D3">
              <w:rPr>
                <w:color w:val="C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F02D3">
              <w:rPr>
                <w:color w:val="C00000"/>
              </w:rPr>
              <w:instrText xml:space="preserve"> FORMTEXT </w:instrText>
            </w:r>
            <w:r w:rsidRPr="003F02D3">
              <w:rPr>
                <w:color w:val="C00000"/>
              </w:rPr>
            </w:r>
            <w:r w:rsidRPr="003F02D3">
              <w:rPr>
                <w:color w:val="C00000"/>
              </w:rPr>
              <w:fldChar w:fldCharType="separate"/>
            </w:r>
            <w:r w:rsidRPr="003F02D3">
              <w:rPr>
                <w:color w:val="C00000"/>
              </w:rPr>
              <w:t> </w:t>
            </w:r>
            <w:r w:rsidRPr="003F02D3">
              <w:rPr>
                <w:color w:val="C00000"/>
              </w:rPr>
              <w:t> </w:t>
            </w:r>
            <w:r w:rsidRPr="003F02D3">
              <w:rPr>
                <w:color w:val="C00000"/>
              </w:rPr>
              <w:t> </w:t>
            </w:r>
            <w:r w:rsidRPr="003F02D3">
              <w:rPr>
                <w:color w:val="C00000"/>
              </w:rPr>
              <w:t> </w:t>
            </w:r>
            <w:r w:rsidRPr="003F02D3">
              <w:rPr>
                <w:color w:val="C00000"/>
              </w:rPr>
              <w:t> </w:t>
            </w:r>
            <w:r w:rsidRPr="003F02D3">
              <w:rPr>
                <w:color w:val="C00000"/>
              </w:rPr>
              <w:fldChar w:fldCharType="end"/>
            </w:r>
            <w:bookmarkEnd w:id="2"/>
          </w:p>
        </w:tc>
      </w:tr>
      <w:tr w:rsidR="00672D21" w14:paraId="4F91D74C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4FB22987" w14:textId="77777777" w:rsidR="00672D21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00EFF970" w14:textId="77777777" w:rsidR="003F02D3" w:rsidRPr="00960D82" w:rsidRDefault="003F02D3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1140E58D" w14:textId="77777777" w:rsidR="00D94CB0" w:rsidRPr="00D21413" w:rsidRDefault="00905755" w:rsidP="00D94CB0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Delay the upgrade, to be implemented in a post go-live release. However, it is the strong recommendation of the DIP Service Provider that this change be implemented in-advance of completion of the formal test phases of the Programme. </w:t>
            </w:r>
          </w:p>
          <w:p w14:paraId="01B31DFB" w14:textId="77777777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72D21" w14:paraId="7D3BCF7A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28FD6E25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1D7746FA" w14:textId="77777777" w:rsidR="0025035F" w:rsidRDefault="0025035F" w:rsidP="00D94CB0">
            <w:pPr>
              <w:pStyle w:val="MHHSBody"/>
              <w:rPr>
                <w:color w:val="C00000"/>
              </w:rPr>
            </w:pPr>
          </w:p>
          <w:p w14:paraId="03EAADE1" w14:textId="77777777" w:rsidR="00D00D78" w:rsidRPr="00D21413" w:rsidRDefault="004A3CB8" w:rsidP="00D94CB0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Parties not </w:t>
            </w:r>
            <w:r w:rsidR="0023395A" w:rsidRPr="00D21413">
              <w:rPr>
                <w:color w:val="041425" w:themeColor="text1"/>
              </w:rPr>
              <w:t>adopting</w:t>
            </w:r>
            <w:r w:rsidRPr="00D21413">
              <w:rPr>
                <w:color w:val="041425" w:themeColor="text1"/>
              </w:rPr>
              <w:t xml:space="preserve"> the new Open API standard w</w:t>
            </w:r>
            <w:r w:rsidR="00905755" w:rsidRPr="00D21413">
              <w:rPr>
                <w:color w:val="041425" w:themeColor="text1"/>
              </w:rPr>
              <w:t xml:space="preserve">ill not </w:t>
            </w:r>
            <w:r w:rsidRPr="00D21413">
              <w:rPr>
                <w:color w:val="041425" w:themeColor="text1"/>
              </w:rPr>
              <w:t xml:space="preserve">be </w:t>
            </w:r>
            <w:r w:rsidR="00101E14" w:rsidRPr="00D21413">
              <w:rPr>
                <w:color w:val="041425" w:themeColor="text1"/>
              </w:rPr>
              <w:t xml:space="preserve">aligned to the new programme interface </w:t>
            </w:r>
            <w:proofErr w:type="gramStart"/>
            <w:r w:rsidR="00101E14" w:rsidRPr="00D21413">
              <w:rPr>
                <w:color w:val="041425" w:themeColor="text1"/>
              </w:rPr>
              <w:t>definitions</w:t>
            </w:r>
            <w:r w:rsidR="00905755" w:rsidRPr="00D21413">
              <w:rPr>
                <w:color w:val="041425" w:themeColor="text1"/>
              </w:rPr>
              <w:t>, and</w:t>
            </w:r>
            <w:proofErr w:type="gramEnd"/>
            <w:r w:rsidR="00905755" w:rsidRPr="00D21413">
              <w:rPr>
                <w:color w:val="041425" w:themeColor="text1"/>
              </w:rPr>
              <w:t xml:space="preserve"> may encounter issues depending on how they choose to consume the swagger definitions</w:t>
            </w:r>
            <w:r w:rsidR="00D00D78" w:rsidRPr="00D21413">
              <w:rPr>
                <w:color w:val="041425" w:themeColor="text1"/>
              </w:rPr>
              <w:t xml:space="preserve">. </w:t>
            </w:r>
            <w:r w:rsidR="00101E14" w:rsidRPr="00D21413">
              <w:rPr>
                <w:color w:val="041425" w:themeColor="text1"/>
              </w:rPr>
              <w:t xml:space="preserve"> </w:t>
            </w:r>
          </w:p>
          <w:p w14:paraId="5D1D4809" w14:textId="77777777" w:rsidR="00D94CB0" w:rsidRPr="00D21413" w:rsidRDefault="00D00D78" w:rsidP="00D94CB0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The program proposes to mitigate the risks around the upgrade by producing</w:t>
            </w:r>
            <w:r w:rsidR="00101E14" w:rsidRPr="00D21413">
              <w:rPr>
                <w:color w:val="041425" w:themeColor="text1"/>
              </w:rPr>
              <w:t xml:space="preserve"> </w:t>
            </w:r>
            <w:r w:rsidR="0023395A" w:rsidRPr="00D21413">
              <w:rPr>
                <w:color w:val="041425" w:themeColor="text1"/>
              </w:rPr>
              <w:t xml:space="preserve">both </w:t>
            </w:r>
            <w:r w:rsidR="00101E14" w:rsidRPr="00D21413">
              <w:rPr>
                <w:color w:val="041425" w:themeColor="text1"/>
              </w:rPr>
              <w:t xml:space="preserve">a 3.1 and a 3.0 specification </w:t>
            </w:r>
            <w:r w:rsidR="00905755" w:rsidRPr="00D21413">
              <w:rPr>
                <w:color w:val="041425" w:themeColor="text1"/>
              </w:rPr>
              <w:t xml:space="preserve">as part of the </w:t>
            </w:r>
            <w:r w:rsidR="00101E14" w:rsidRPr="00D21413">
              <w:rPr>
                <w:color w:val="041425" w:themeColor="text1"/>
              </w:rPr>
              <w:t>IR8</w:t>
            </w:r>
            <w:r w:rsidRPr="00D21413">
              <w:rPr>
                <w:color w:val="041425" w:themeColor="text1"/>
              </w:rPr>
              <w:t>.</w:t>
            </w:r>
            <w:r w:rsidR="00905755" w:rsidRPr="00D21413">
              <w:rPr>
                <w:color w:val="041425" w:themeColor="text1"/>
              </w:rPr>
              <w:t>1 Release (TBC)</w:t>
            </w:r>
            <w:r w:rsidR="00101E14" w:rsidRPr="00D21413">
              <w:rPr>
                <w:color w:val="041425" w:themeColor="text1"/>
              </w:rPr>
              <w:t>. This will provide Users direct visibility of the differences between the two standards.</w:t>
            </w:r>
          </w:p>
          <w:p w14:paraId="47615D0E" w14:textId="77777777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593C2D" w14:paraId="5595EC17" w14:textId="77777777" w:rsidTr="5BE24B9B">
        <w:trPr>
          <w:trHeight w:val="1515"/>
        </w:trPr>
        <w:tc>
          <w:tcPr>
            <w:tcW w:w="10680" w:type="dxa"/>
            <w:gridSpan w:val="2"/>
            <w:vAlign w:val="top"/>
          </w:tcPr>
          <w:p w14:paraId="7A938303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0816087F" w14:textId="77777777" w:rsidR="0025035F" w:rsidRDefault="0025035F" w:rsidP="00D94CB0">
            <w:pPr>
              <w:pStyle w:val="MHHSBody"/>
              <w:rPr>
                <w:color w:val="C00000"/>
              </w:rPr>
            </w:pPr>
          </w:p>
          <w:p w14:paraId="5050B419" w14:textId="77777777" w:rsidR="00592460" w:rsidRPr="00D21413" w:rsidRDefault="00592460" w:rsidP="00D94CB0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It should be restated that this change </w:t>
            </w:r>
            <w:r w:rsidRPr="00D21413">
              <w:rPr>
                <w:i/>
                <w:color w:val="041425" w:themeColor="text1"/>
                <w:u w:val="single"/>
              </w:rPr>
              <w:t>does not alter the message definitions</w:t>
            </w:r>
            <w:r w:rsidRPr="00D21413">
              <w:rPr>
                <w:color w:val="041425" w:themeColor="text1"/>
              </w:rPr>
              <w:t xml:space="preserve"> and </w:t>
            </w:r>
            <w:r w:rsidR="004A3CB8" w:rsidRPr="00D21413">
              <w:rPr>
                <w:color w:val="041425" w:themeColor="text1"/>
              </w:rPr>
              <w:t xml:space="preserve">the change is primarily undertaken to ensure alignment with latest </w:t>
            </w:r>
            <w:r w:rsidR="0025035F" w:rsidRPr="00D21413">
              <w:rPr>
                <w:color w:val="041425" w:themeColor="text1"/>
              </w:rPr>
              <w:t xml:space="preserve">industry </w:t>
            </w:r>
            <w:r w:rsidR="004A3CB8" w:rsidRPr="00D21413">
              <w:rPr>
                <w:color w:val="041425" w:themeColor="text1"/>
              </w:rPr>
              <w:t>recommended standards</w:t>
            </w:r>
            <w:r w:rsidR="0025035F" w:rsidRPr="00D21413">
              <w:rPr>
                <w:color w:val="041425" w:themeColor="text1"/>
              </w:rPr>
              <w:t>;</w:t>
            </w:r>
            <w:r w:rsidR="004A3CB8" w:rsidRPr="00D21413">
              <w:rPr>
                <w:color w:val="041425" w:themeColor="text1"/>
              </w:rPr>
              <w:t xml:space="preserve"> and to ease the development process</w:t>
            </w:r>
            <w:r w:rsidR="0023395A" w:rsidRPr="00D21413">
              <w:rPr>
                <w:color w:val="041425" w:themeColor="text1"/>
              </w:rPr>
              <w:t>,</w:t>
            </w:r>
            <w:r w:rsidR="004A3CB8" w:rsidRPr="00D21413">
              <w:rPr>
                <w:color w:val="041425" w:themeColor="text1"/>
              </w:rPr>
              <w:t xml:space="preserve"> hence </w:t>
            </w:r>
            <w:r w:rsidR="0025035F" w:rsidRPr="00D21413">
              <w:rPr>
                <w:color w:val="041425" w:themeColor="text1"/>
              </w:rPr>
              <w:t xml:space="preserve">this </w:t>
            </w:r>
            <w:r w:rsidRPr="00D21413">
              <w:rPr>
                <w:color w:val="041425" w:themeColor="text1"/>
              </w:rPr>
              <w:t xml:space="preserve">change </w:t>
            </w:r>
            <w:r w:rsidR="0025035F" w:rsidRPr="00D21413">
              <w:rPr>
                <w:color w:val="041425" w:themeColor="text1"/>
              </w:rPr>
              <w:t>should</w:t>
            </w:r>
            <w:r w:rsidRPr="00D21413">
              <w:rPr>
                <w:color w:val="041425" w:themeColor="text1"/>
              </w:rPr>
              <w:t xml:space="preserve"> be </w:t>
            </w:r>
            <w:r w:rsidR="0025035F" w:rsidRPr="00D21413">
              <w:rPr>
                <w:color w:val="041425" w:themeColor="text1"/>
              </w:rPr>
              <w:t>assessed by</w:t>
            </w:r>
            <w:r w:rsidRPr="00D21413">
              <w:rPr>
                <w:color w:val="041425" w:themeColor="text1"/>
              </w:rPr>
              <w:t xml:space="preserve"> the technical development teams </w:t>
            </w:r>
            <w:r w:rsidR="004A3CB8" w:rsidRPr="00D21413">
              <w:rPr>
                <w:color w:val="041425" w:themeColor="text1"/>
              </w:rPr>
              <w:t>within Programme Participants</w:t>
            </w:r>
            <w:r w:rsidR="0025035F" w:rsidRPr="00D21413">
              <w:rPr>
                <w:color w:val="041425" w:themeColor="text1"/>
              </w:rPr>
              <w:t xml:space="preserve"> delivery team.</w:t>
            </w:r>
          </w:p>
          <w:p w14:paraId="4319F341" w14:textId="77777777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39C238D8" w14:textId="77777777" w:rsidTr="5BE24B9B">
        <w:trPr>
          <w:trHeight w:val="615"/>
        </w:trPr>
        <w:tc>
          <w:tcPr>
            <w:tcW w:w="5337" w:type="dxa"/>
          </w:tcPr>
          <w:p w14:paraId="738F0246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5057220D" w14:textId="77777777" w:rsidR="00E86758" w:rsidRPr="00D21413" w:rsidRDefault="007560FE" w:rsidP="0025035F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D21413">
              <w:rPr>
                <w:color w:val="041425" w:themeColor="text1"/>
              </w:rPr>
              <w:instrText xml:space="preserve"> FORMTEXT </w:instrText>
            </w:r>
            <w:r w:rsidRPr="00D21413">
              <w:rPr>
                <w:color w:val="041425" w:themeColor="text1"/>
              </w:rPr>
            </w:r>
            <w:r w:rsidRPr="00D21413">
              <w:rPr>
                <w:color w:val="041425" w:themeColor="text1"/>
              </w:rPr>
              <w:fldChar w:fldCharType="separate"/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color w:val="041425" w:themeColor="text1"/>
              </w:rPr>
              <w:fldChar w:fldCharType="end"/>
            </w:r>
            <w:bookmarkEnd w:id="3"/>
            <w:r w:rsidR="0025035F" w:rsidRPr="00D21413">
              <w:rPr>
                <w:color w:val="041425" w:themeColor="text1"/>
              </w:rPr>
              <w:t>TBC</w:t>
            </w:r>
          </w:p>
        </w:tc>
      </w:tr>
    </w:tbl>
    <w:p w14:paraId="6B0B946D" w14:textId="77777777" w:rsidR="00CF52C6" w:rsidRDefault="00CF52C6" w:rsidP="00CB0714">
      <w:pPr>
        <w:pStyle w:val="MHHSBody"/>
      </w:pPr>
    </w:p>
    <w:p w14:paraId="364A1142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5284EDF6" w14:textId="77777777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50A9E02A" w14:textId="77777777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20099762" w14:textId="77777777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2B014233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6AAFCE90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6A556FD3" w14:textId="77777777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6AA97D5F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75944D24" w14:textId="77777777" w:rsidR="0025035F" w:rsidRPr="00D21413" w:rsidRDefault="00DC2FC2" w:rsidP="002E2632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The </w:t>
            </w:r>
            <w:proofErr w:type="spellStart"/>
            <w:r w:rsidRPr="00D21413">
              <w:rPr>
                <w:color w:val="041425" w:themeColor="text1"/>
              </w:rPr>
              <w:t>OpenAPI</w:t>
            </w:r>
            <w:proofErr w:type="spellEnd"/>
            <w:r w:rsidRPr="00D21413">
              <w:rPr>
                <w:color w:val="041425" w:themeColor="text1"/>
              </w:rPr>
              <w:t xml:space="preserve"> Specification is a broadly adopted industry standard for describing modern APIs. It defines a standard, programming language-agnostic interface description for HTTP APIs which allows both humans and computers to discover and understand the capabilities of a service without requiring access to source code, additional documentation. </w:t>
            </w:r>
          </w:p>
          <w:p w14:paraId="55604E52" w14:textId="77777777" w:rsidR="00D51932" w:rsidRDefault="00DC2FC2" w:rsidP="0025035F">
            <w:pPr>
              <w:pStyle w:val="MHHSBody"/>
            </w:pPr>
            <w:r w:rsidRPr="00D21413">
              <w:rPr>
                <w:color w:val="041425" w:themeColor="text1"/>
              </w:rPr>
              <w:t xml:space="preserve">Moving to version 3.1 finally </w:t>
            </w:r>
            <w:r w:rsidR="002E2632" w:rsidRPr="00D21413">
              <w:rPr>
                <w:color w:val="041425" w:themeColor="text1"/>
              </w:rPr>
              <w:t xml:space="preserve">aligns the </w:t>
            </w:r>
            <w:proofErr w:type="spellStart"/>
            <w:r w:rsidR="002E2632" w:rsidRPr="00D21413">
              <w:rPr>
                <w:color w:val="041425" w:themeColor="text1"/>
              </w:rPr>
              <w:t>OpenAPI</w:t>
            </w:r>
            <w:proofErr w:type="spellEnd"/>
            <w:r w:rsidR="002E2632" w:rsidRPr="00D21413">
              <w:rPr>
                <w:color w:val="041425" w:themeColor="text1"/>
              </w:rPr>
              <w:t xml:space="preserve"> Schema with JSON Schema 2020-12 which </w:t>
            </w:r>
            <w:r w:rsidR="0025035F" w:rsidRPr="00D21413">
              <w:rPr>
                <w:color w:val="041425" w:themeColor="text1"/>
              </w:rPr>
              <w:t>mitigates</w:t>
            </w:r>
            <w:r w:rsidR="002E2632" w:rsidRPr="00D21413">
              <w:rPr>
                <w:color w:val="041425" w:themeColor="text1"/>
              </w:rPr>
              <w:t xml:space="preserve"> against the </w:t>
            </w:r>
            <w:r w:rsidR="0025035F" w:rsidRPr="00D21413">
              <w:rPr>
                <w:color w:val="041425" w:themeColor="text1"/>
              </w:rPr>
              <w:t xml:space="preserve">inconvenience </w:t>
            </w:r>
            <w:r w:rsidR="002E2632" w:rsidRPr="00D21413">
              <w:rPr>
                <w:color w:val="041425" w:themeColor="text1"/>
              </w:rPr>
              <w:t>of translating between the two.</w:t>
            </w:r>
          </w:p>
        </w:tc>
      </w:tr>
    </w:tbl>
    <w:p w14:paraId="033BA0B3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4CAA8997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097D2" w14:textId="77777777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D0DE3" w14:textId="77777777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D73CB05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6D54AD" w14:textId="77777777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0E563D21" w14:textId="77777777" w:rsidR="002B04D8" w:rsidRPr="00D21413" w:rsidRDefault="002E2632" w:rsidP="002E2632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Simplification of schema definition interpretation</w:t>
            </w:r>
          </w:p>
        </w:tc>
      </w:tr>
      <w:tr w:rsidR="002B04D8" w14:paraId="0B1BD2AD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4042D9" w14:textId="77777777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02517C57" w14:textId="77777777" w:rsidR="002B04D8" w:rsidRPr="00D21413" w:rsidRDefault="00765C02" w:rsidP="00151F9B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Reduces the opportunity of misinterpretation of message definitions</w:t>
            </w:r>
          </w:p>
        </w:tc>
      </w:tr>
      <w:tr w:rsidR="00151F9B" w14:paraId="24B9C740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456DEBC0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4F9F85D" w14:textId="77777777" w:rsidR="00151F9B" w:rsidRPr="00D21413" w:rsidRDefault="00151F9B" w:rsidP="00151F9B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D21413">
              <w:rPr>
                <w:color w:val="041425" w:themeColor="text1"/>
              </w:rPr>
              <w:instrText xml:space="preserve"> FORMTEXT </w:instrText>
            </w:r>
            <w:r w:rsidRPr="00D21413">
              <w:rPr>
                <w:color w:val="041425" w:themeColor="text1"/>
              </w:rPr>
            </w:r>
            <w:r w:rsidRPr="00D21413">
              <w:rPr>
                <w:color w:val="041425" w:themeColor="text1"/>
              </w:rPr>
              <w:fldChar w:fldCharType="separate"/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color w:val="041425" w:themeColor="text1"/>
              </w:rPr>
              <w:fldChar w:fldCharType="end"/>
            </w:r>
            <w:bookmarkEnd w:id="4"/>
            <w:r w:rsidR="00765C02" w:rsidRPr="00D21413">
              <w:rPr>
                <w:color w:val="041425" w:themeColor="text1"/>
              </w:rPr>
              <w:t>n/a</w:t>
            </w:r>
          </w:p>
        </w:tc>
      </w:tr>
      <w:tr w:rsidR="00151F9B" w14:paraId="34055C5A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61DB653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3CE839FC" w14:textId="77777777" w:rsidR="00151F9B" w:rsidRPr="00D21413" w:rsidRDefault="00151F9B" w:rsidP="00151F9B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D21413">
              <w:rPr>
                <w:color w:val="041425" w:themeColor="text1"/>
              </w:rPr>
              <w:instrText xml:space="preserve"> FORMTEXT </w:instrText>
            </w:r>
            <w:r w:rsidRPr="00D21413">
              <w:rPr>
                <w:color w:val="041425" w:themeColor="text1"/>
              </w:rPr>
            </w:r>
            <w:r w:rsidRPr="00D21413">
              <w:rPr>
                <w:color w:val="041425" w:themeColor="text1"/>
              </w:rPr>
              <w:fldChar w:fldCharType="separate"/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color w:val="041425" w:themeColor="text1"/>
              </w:rPr>
              <w:fldChar w:fldCharType="end"/>
            </w:r>
            <w:bookmarkEnd w:id="5"/>
            <w:r w:rsidR="00765C02" w:rsidRPr="00D21413">
              <w:rPr>
                <w:color w:val="041425" w:themeColor="text1"/>
              </w:rPr>
              <w:t>n/a</w:t>
            </w:r>
          </w:p>
        </w:tc>
      </w:tr>
      <w:tr w:rsidR="00151F9B" w14:paraId="44E3DA80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4CB4C070" w14:textId="77777777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4D475710" w14:textId="77777777" w:rsidR="00151F9B" w:rsidRPr="00D21413" w:rsidRDefault="00151F9B" w:rsidP="00151F9B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D21413">
              <w:rPr>
                <w:color w:val="041425" w:themeColor="text1"/>
              </w:rPr>
              <w:instrText xml:space="preserve"> FORMTEXT </w:instrText>
            </w:r>
            <w:r w:rsidRPr="00D21413">
              <w:rPr>
                <w:color w:val="041425" w:themeColor="text1"/>
              </w:rPr>
            </w:r>
            <w:r w:rsidRPr="00D21413">
              <w:rPr>
                <w:color w:val="041425" w:themeColor="text1"/>
              </w:rPr>
              <w:fldChar w:fldCharType="separate"/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noProof/>
                <w:color w:val="041425" w:themeColor="text1"/>
              </w:rPr>
              <w:t> </w:t>
            </w:r>
            <w:r w:rsidRPr="00D21413">
              <w:rPr>
                <w:color w:val="041425" w:themeColor="text1"/>
              </w:rPr>
              <w:fldChar w:fldCharType="end"/>
            </w:r>
            <w:bookmarkEnd w:id="6"/>
            <w:r w:rsidR="00765C02" w:rsidRPr="00D21413">
              <w:rPr>
                <w:color w:val="041425" w:themeColor="text1"/>
              </w:rPr>
              <w:t>n/a</w:t>
            </w:r>
          </w:p>
        </w:tc>
      </w:tr>
      <w:tr w:rsidR="00151F9B" w14:paraId="367F588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4424A98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2E34B137" w14:textId="77777777" w:rsidR="00151F9B" w:rsidRPr="00D21413" w:rsidRDefault="00765C02" w:rsidP="00151F9B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Essential change as it provides the ongoing framework under which changes to message specifications are described.</w:t>
            </w:r>
          </w:p>
        </w:tc>
      </w:tr>
    </w:tbl>
    <w:p w14:paraId="4E74332B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ADBE9B0" w14:textId="7777777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41A0E273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5FFD676C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541C23A0" w14:textId="77777777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568FA6C3" w14:textId="77777777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29E64140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1775793F" w14:textId="77777777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10B925A7" w14:textId="77777777" w:rsidR="00CF3F69" w:rsidRPr="00D21413" w:rsidRDefault="00765C02" w:rsidP="00250039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>All – Technical Design teams</w:t>
            </w:r>
          </w:p>
        </w:tc>
      </w:tr>
      <w:tr w:rsidR="00CF3F69" w14:paraId="11D06725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0161F5F7" w14:textId="77777777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2625C3AC" w14:textId="77777777" w:rsidR="00CF3F69" w:rsidRPr="00D21413" w:rsidRDefault="00765C02" w:rsidP="00250039">
            <w:pPr>
              <w:pStyle w:val="MHHSBody"/>
              <w:rPr>
                <w:color w:val="041425" w:themeColor="text1"/>
              </w:rPr>
            </w:pPr>
            <w:r w:rsidRPr="00D21413">
              <w:rPr>
                <w:color w:val="041425" w:themeColor="text1"/>
              </w:rPr>
              <w:t xml:space="preserve">MHHS </w:t>
            </w:r>
            <w:proofErr w:type="spellStart"/>
            <w:r w:rsidRPr="00D21413">
              <w:rPr>
                <w:color w:val="041425" w:themeColor="text1"/>
              </w:rPr>
              <w:t>OpenAPI</w:t>
            </w:r>
            <w:proofErr w:type="spellEnd"/>
            <w:r w:rsidRPr="00D21413">
              <w:rPr>
                <w:color w:val="041425" w:themeColor="text1"/>
              </w:rPr>
              <w:t xml:space="preserve"> </w:t>
            </w:r>
            <w:r w:rsidR="0022314B" w:rsidRPr="00D21413">
              <w:rPr>
                <w:color w:val="041425" w:themeColor="text1"/>
              </w:rPr>
              <w:t>Definitions aka ‘The Swagger’</w:t>
            </w:r>
          </w:p>
        </w:tc>
      </w:tr>
      <w:tr w:rsidR="006F0122" w14:paraId="20B63AA5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0311A444" w14:textId="77777777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6D767CE" w14:textId="77777777" w:rsidR="004E5557" w:rsidRPr="00D21413" w:rsidRDefault="0022314B" w:rsidP="00250039">
            <w:pPr>
              <w:pStyle w:val="MHHSBody"/>
              <w:rPr>
                <w:i/>
                <w:iCs/>
                <w:color w:val="041425" w:themeColor="text1"/>
              </w:rPr>
            </w:pPr>
            <w:r w:rsidRPr="00D21413">
              <w:rPr>
                <w:i/>
                <w:iCs/>
                <w:color w:val="041425" w:themeColor="text1"/>
              </w:rPr>
              <w:t>None</w:t>
            </w:r>
          </w:p>
        </w:tc>
      </w:tr>
    </w:tbl>
    <w:p w14:paraId="09F494DA" w14:textId="77777777" w:rsidR="00CF3F69" w:rsidRPr="00250039" w:rsidRDefault="00CF3F69" w:rsidP="00250039">
      <w:pPr>
        <w:pStyle w:val="MHHSBody"/>
      </w:pPr>
    </w:p>
    <w:p w14:paraId="06FF188F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035DE39F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32C4FD96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43F1EAAE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228F83E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4A413E4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440015DF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7" w:name="Dropdown1"/>
            <w:r>
              <w:instrText xml:space="preserve"> FORMDROPDOWN </w:instrText>
            </w:r>
            <w:r w:rsidR="00964F58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279" w:type="dxa"/>
            <w:shd w:val="clear" w:color="auto" w:fill="F2F2F2" w:themeFill="background1" w:themeFillShade="F2"/>
          </w:tcPr>
          <w:p w14:paraId="5253D631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754CE8E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8" w:name="Dropdown4"/>
            <w:r>
              <w:instrText xml:space="preserve"> FORMDROPDOWN </w:instrText>
            </w:r>
            <w:r w:rsidR="00964F58">
              <w:fldChar w:fldCharType="separate"/>
            </w:r>
            <w:r>
              <w:fldChar w:fldCharType="end"/>
            </w:r>
            <w:bookmarkEnd w:id="8"/>
          </w:p>
        </w:tc>
      </w:tr>
      <w:tr w:rsidR="004D0669" w14:paraId="0DF4215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76C38E7A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473DD78E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9" w:name="Dropdown2"/>
            <w:r>
              <w:instrText xml:space="preserve"> FORMDROPDOWN </w:instrText>
            </w:r>
            <w:r w:rsidR="00964F5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833861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0716BA42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10" w:name="Dropdown5"/>
            <w:r>
              <w:instrText xml:space="preserve"> FORMDROPDOWN </w:instrText>
            </w:r>
            <w:r w:rsidR="00964F58">
              <w:fldChar w:fldCharType="separate"/>
            </w:r>
            <w:r>
              <w:fldChar w:fldCharType="end"/>
            </w:r>
            <w:bookmarkEnd w:id="10"/>
          </w:p>
        </w:tc>
      </w:tr>
      <w:tr w:rsidR="004D0669" w14:paraId="2C8B4B80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9B0A6C7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38FB10C3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11" w:name="Dropdown3"/>
            <w:r>
              <w:instrText xml:space="preserve"> FORMDROPDOWN </w:instrText>
            </w:r>
            <w:r w:rsidR="00964F5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ED4F8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CF68D" w14:textId="77777777" w:rsidR="004D0669" w:rsidRDefault="004D0669" w:rsidP="005A4D7B">
            <w:pPr>
              <w:pStyle w:val="MHHSBody"/>
            </w:pPr>
          </w:p>
        </w:tc>
      </w:tr>
    </w:tbl>
    <w:p w14:paraId="76DC43E4" w14:textId="77777777" w:rsidR="005B7D3A" w:rsidRDefault="005B7D3A">
      <w:pPr>
        <w:spacing w:after="160" w:line="259" w:lineRule="auto"/>
        <w:rPr>
          <w:szCs w:val="20"/>
        </w:rPr>
      </w:pPr>
    </w:p>
    <w:p w14:paraId="7B256C39" w14:textId="77777777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09352F0D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65B5C436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0B1178D8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ABA9F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648BE" w14:textId="77777777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C9BD470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5A573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48B90258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69FC53A8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1D12A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6F31F12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10224327" w14:textId="77777777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0D76F0F5" w14:textId="77777777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2706ACEA" w14:textId="77777777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4624528B" w14:textId="77777777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7A7F678C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04B469E3" w14:textId="77777777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84EDEE4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24C997DD" w14:textId="77777777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64D3B440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8B6F995" w14:textId="77777777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E91860D" w14:textId="77777777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745AEFCB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7FD047AF" w14:textId="77777777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139670F1" w14:textId="77777777" w:rsidTr="004D272C">
        <w:tc>
          <w:tcPr>
            <w:tcW w:w="10536" w:type="dxa"/>
          </w:tcPr>
          <w:p w14:paraId="5FAE3C40" w14:textId="77777777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benefits</w:t>
            </w:r>
            <w:proofErr w:type="gramEnd"/>
          </w:p>
          <w:p w14:paraId="3A4A46AE" w14:textId="77777777" w:rsidR="007B7230" w:rsidRDefault="000464E7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Aligns the </w:t>
            </w:r>
            <w:proofErr w:type="spellStart"/>
            <w:r>
              <w:rPr>
                <w:i/>
                <w:iCs/>
                <w:sz w:val="16"/>
                <w:szCs w:val="16"/>
              </w:rPr>
              <w:t>OpenAPI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Schema with JSON Schema 2020-12 which provides an easier path for developers/designers when </w:t>
            </w:r>
            <w:r w:rsidR="000938F5">
              <w:rPr>
                <w:i/>
                <w:iCs/>
                <w:sz w:val="16"/>
                <w:szCs w:val="16"/>
              </w:rPr>
              <w:t xml:space="preserve">incorporating the </w:t>
            </w:r>
            <w:r w:rsidR="00662979">
              <w:rPr>
                <w:i/>
                <w:iCs/>
                <w:sz w:val="16"/>
                <w:szCs w:val="16"/>
              </w:rPr>
              <w:t>Open API</w:t>
            </w:r>
            <w:r w:rsidR="00915FA0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15FA0">
              <w:rPr>
                <w:i/>
                <w:iCs/>
                <w:sz w:val="16"/>
                <w:szCs w:val="16"/>
              </w:rPr>
              <w:t>specifactions</w:t>
            </w:r>
            <w:proofErr w:type="spellEnd"/>
            <w:r w:rsidR="00662979">
              <w:rPr>
                <w:i/>
                <w:iCs/>
                <w:sz w:val="16"/>
                <w:szCs w:val="16"/>
              </w:rPr>
              <w:t xml:space="preserve"> within their d</w:t>
            </w:r>
            <w:r w:rsidR="00F75612">
              <w:rPr>
                <w:i/>
                <w:iCs/>
                <w:sz w:val="16"/>
                <w:szCs w:val="16"/>
              </w:rPr>
              <w:t xml:space="preserve">eveloped solutions. </w:t>
            </w:r>
          </w:p>
          <w:p w14:paraId="4E865C79" w14:textId="77777777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3C501EB5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777F02" w14:textId="77777777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6EB87E02" w14:textId="77777777" w:rsidTr="002C0835">
        <w:tc>
          <w:tcPr>
            <w:tcW w:w="10536" w:type="dxa"/>
            <w:shd w:val="clear" w:color="auto" w:fill="FFFFFF" w:themeFill="background1"/>
          </w:tcPr>
          <w:p w14:paraId="68B6DB52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A08C343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4D37BF73" w14:textId="77777777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4CDE788B" w14:textId="77777777" w:rsidTr="004D272C">
        <w:tc>
          <w:tcPr>
            <w:tcW w:w="10536" w:type="dxa"/>
          </w:tcPr>
          <w:p w14:paraId="36C70DC2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consumers</w:t>
            </w:r>
            <w:proofErr w:type="gramEnd"/>
          </w:p>
          <w:p w14:paraId="0D67AF0F" w14:textId="77777777" w:rsidR="00CD1DDD" w:rsidRPr="005B7D3A" w:rsidRDefault="00662979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5DB39549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4D72EC42" w14:textId="77777777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964F58">
              <w:rPr>
                <w:color w:val="041425" w:themeColor="text1"/>
              </w:rPr>
            </w:r>
            <w:r w:rsidR="00964F58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2"/>
          </w:p>
        </w:tc>
      </w:tr>
      <w:tr w:rsidR="00AF4AE2" w:rsidRPr="005B7D3A" w14:paraId="15B376D5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C33ACD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19BAFB08" w14:textId="77777777" w:rsidTr="004D272C">
        <w:tc>
          <w:tcPr>
            <w:tcW w:w="10536" w:type="dxa"/>
          </w:tcPr>
          <w:p w14:paraId="20E2913D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2EEA8C0E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770BC615" w14:textId="77777777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05AB3B2B" w14:textId="77777777" w:rsidTr="004D272C">
        <w:tc>
          <w:tcPr>
            <w:tcW w:w="10536" w:type="dxa"/>
          </w:tcPr>
          <w:p w14:paraId="353D2EDC" w14:textId="77777777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schedule</w:t>
            </w:r>
            <w:proofErr w:type="gramEnd"/>
          </w:p>
          <w:p w14:paraId="073B764E" w14:textId="77777777" w:rsidR="00AF4AE2" w:rsidRPr="005B7D3A" w:rsidRDefault="00662979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change has no impact on the schedule for the Central Programme and Avanade (DIP Service Provider). Respondents need to advise if the prospective </w:t>
            </w:r>
            <w:r w:rsidR="00E94F50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change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will have an impact on their delivery schedules, and if there is a significant impact then how would that materialise.</w:t>
            </w:r>
          </w:p>
          <w:p w14:paraId="0F3653A6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3233BB75" w14:textId="77777777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2BA2F355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150994ED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7E5F4C1E" w14:textId="77777777" w:rsidTr="009056D8">
        <w:tc>
          <w:tcPr>
            <w:tcW w:w="10536" w:type="dxa"/>
            <w:shd w:val="clear" w:color="auto" w:fill="FFFFFF" w:themeFill="background1"/>
          </w:tcPr>
          <w:p w14:paraId="255DD64D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1BF31A52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5845872A" w14:textId="77777777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1380C475" w14:textId="77777777" w:rsidTr="004D272C">
        <w:tc>
          <w:tcPr>
            <w:tcW w:w="10536" w:type="dxa"/>
          </w:tcPr>
          <w:p w14:paraId="28F81063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costs</w:t>
            </w:r>
            <w:proofErr w:type="gramEnd"/>
          </w:p>
          <w:p w14:paraId="4F99789C" w14:textId="77777777" w:rsidR="00E94F50" w:rsidRPr="005B7D3A" w:rsidRDefault="00662979" w:rsidP="00E94F50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 change has no discernible impact on Pr</w:t>
            </w:r>
            <w:r w:rsidR="00E94F50">
              <w:rPr>
                <w:rFonts w:cstheme="minorHAnsi"/>
                <w:i/>
                <w:iCs/>
                <w:color w:val="041425" w:themeColor="text1"/>
                <w:szCs w:val="20"/>
              </w:rPr>
              <w:t>o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gramme costs</w:t>
            </w:r>
            <w:r w:rsidR="00E94F50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for the Central Programme and Avanade (DIP Service Provider). Respondents need to advise if the prospective change will have an impact on their costs, and if there is a significant impact then how would that materialise.</w:t>
            </w:r>
          </w:p>
          <w:p w14:paraId="4DB4DFEC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</w:p>
          <w:p w14:paraId="2EFF461D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</w:p>
          <w:p w14:paraId="12319729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0FE5D48A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4DFD77B2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27FABF9D" w14:textId="77777777" w:rsidTr="004D272C">
        <w:tc>
          <w:tcPr>
            <w:tcW w:w="10536" w:type="dxa"/>
          </w:tcPr>
          <w:p w14:paraId="7F1762AF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3F31C863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73E15EB2" w14:textId="77777777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15A70993" w14:textId="77777777" w:rsidTr="004D272C">
        <w:tc>
          <w:tcPr>
            <w:tcW w:w="10536" w:type="dxa"/>
          </w:tcPr>
          <w:p w14:paraId="5995A18E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resources</w:t>
            </w:r>
            <w:proofErr w:type="gramEnd"/>
          </w:p>
          <w:p w14:paraId="5C63B547" w14:textId="77777777" w:rsidR="002E3B9C" w:rsidRPr="005B7D3A" w:rsidRDefault="00E94F50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782E45D2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239921C" w14:textId="77777777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AD96261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4427183B" w14:textId="77777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0F23E4C6" w14:textId="77777777" w:rsidTr="004D272C">
        <w:tc>
          <w:tcPr>
            <w:tcW w:w="10536" w:type="dxa"/>
          </w:tcPr>
          <w:p w14:paraId="709FFFFF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452CD4E5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63F02763" w14:textId="77777777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</w:tc>
      </w:tr>
      <w:tr w:rsidR="002E3B9C" w:rsidRPr="005B7D3A" w14:paraId="59619045" w14:textId="77777777" w:rsidTr="004D272C">
        <w:tc>
          <w:tcPr>
            <w:tcW w:w="10536" w:type="dxa"/>
          </w:tcPr>
          <w:p w14:paraId="6F0C314E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contract</w:t>
            </w:r>
            <w:proofErr w:type="gramEnd"/>
          </w:p>
          <w:p w14:paraId="41CC7213" w14:textId="77777777" w:rsidR="002E3B9C" w:rsidRPr="005B7D3A" w:rsidRDefault="00E94F50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5B411C9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6BF2B6F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0C8E68F3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0EE89AFC" w14:textId="77777777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59F89F3A" w14:textId="77777777" w:rsidTr="004D272C">
        <w:tc>
          <w:tcPr>
            <w:tcW w:w="10536" w:type="dxa"/>
          </w:tcPr>
          <w:p w14:paraId="4E5CFCFB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606206B1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2BA7A884" w14:textId="77777777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7EC4001" w14:textId="77777777" w:rsidTr="004D272C">
        <w:tc>
          <w:tcPr>
            <w:tcW w:w="10536" w:type="dxa"/>
          </w:tcPr>
          <w:p w14:paraId="320154A7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781969AD" w14:textId="77777777" w:rsidR="002E3B9C" w:rsidRPr="005B7D3A" w:rsidRDefault="00956394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Programme intends to mitigate the risks of the upgrade by producing a release of the Swagger that solely contains the changes required to implement the upgrade. </w:t>
            </w:r>
            <w:r w:rsidR="00F7561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This will provide Programme Participants to make a clear comparison between 3.1 and 3.0.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Programme will only move onto the new 3.1 standard once all parties have had a chance to consume </w:t>
            </w:r>
            <w:r w:rsidR="009A32E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and accept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 updated specif</w:t>
            </w:r>
            <w:r w:rsidR="009A32EA">
              <w:rPr>
                <w:rFonts w:cstheme="minorHAnsi"/>
                <w:i/>
                <w:iCs/>
                <w:color w:val="041425" w:themeColor="text1"/>
                <w:szCs w:val="20"/>
              </w:rPr>
              <w:t>ication. I</w:t>
            </w:r>
            <w:r w:rsidR="003F646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f the changes present </w:t>
            </w:r>
            <w:proofErr w:type="gramStart"/>
            <w:r w:rsidR="003F646A">
              <w:rPr>
                <w:rFonts w:cstheme="minorHAnsi"/>
                <w:i/>
                <w:iCs/>
                <w:color w:val="041425" w:themeColor="text1"/>
                <w:szCs w:val="20"/>
              </w:rPr>
              <w:t>issues</w:t>
            </w:r>
            <w:proofErr w:type="gramEnd"/>
            <w:r w:rsidR="009A32E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then there is a</w:t>
            </w:r>
            <w:r w:rsidR="003F646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clear path to unwind the chang</w:t>
            </w:r>
            <w:r w:rsidR="009A32EA">
              <w:rPr>
                <w:rFonts w:cstheme="minorHAnsi"/>
                <w:i/>
                <w:iCs/>
                <w:color w:val="041425" w:themeColor="text1"/>
                <w:szCs w:val="20"/>
              </w:rPr>
              <w:t>e, i.e. fall back to the previous version.</w:t>
            </w:r>
          </w:p>
          <w:p w14:paraId="01F7F7FB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0F0FB7A" w14:textId="77777777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0F584A67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1D603830" w14:textId="77777777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53379E28" w14:textId="77777777" w:rsidTr="004D272C">
        <w:tc>
          <w:tcPr>
            <w:tcW w:w="10536" w:type="dxa"/>
          </w:tcPr>
          <w:p w14:paraId="492B1767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152D96EC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1103A0AC" w14:textId="77777777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7BB3CCD" w14:textId="77777777" w:rsidR="00D4141A" w:rsidRDefault="00D4141A"/>
    <w:p w14:paraId="051836E7" w14:textId="77777777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0CFEF8C3" w14:textId="77777777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2C9A1733" w14:textId="77777777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2E78C882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22708C48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AB0F9EB" w14:textId="77777777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D5BFAD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52C26CD0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07D54C6B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1CE16B15" w14:textId="77777777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3"/>
          </w:p>
        </w:tc>
      </w:tr>
      <w:tr w:rsidR="00A43600" w:rsidRPr="005B7D3A" w14:paraId="297AD008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927086B" w14:textId="77777777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7D7EC28E" w14:textId="77777777" w:rsidTr="004D272C">
        <w:tc>
          <w:tcPr>
            <w:tcW w:w="10536" w:type="dxa"/>
          </w:tcPr>
          <w:p w14:paraId="678B909B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70377202" w14:textId="77777777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1D9F8E" w14:textId="77777777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02FAB5BB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671A68E0" w14:textId="77777777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7B363E14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F87AE7" w14:textId="77777777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98FD080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D3E9D95" w14:textId="77777777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66304A39" w14:textId="77777777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659C5887" w14:textId="77777777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39FD1B7E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36472D00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3E14928E" w14:textId="77777777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7A39486F" w14:textId="77777777" w:rsidTr="005A4D7B">
        <w:tc>
          <w:tcPr>
            <w:tcW w:w="10536" w:type="dxa"/>
          </w:tcPr>
          <w:p w14:paraId="6396238D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11DECE2A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B97D0FD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4"/>
          </w:p>
        </w:tc>
      </w:tr>
    </w:tbl>
    <w:p w14:paraId="029CB1F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50639935" w14:textId="77777777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17F96F9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1CDCCF62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573B669F" w14:textId="77777777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759BB9DF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CB279" w14:textId="77777777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2827BDED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DEB24" w14:textId="77777777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062286D8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21907" w14:paraId="1135EEB8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6A30F" w14:textId="77777777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351A6AD0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</w:tcPr>
          <w:p w14:paraId="51808AD9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4B5B8624" w14:textId="77777777" w:rsidR="00121907" w:rsidRDefault="00121907" w:rsidP="00BB5A03">
            <w:pPr>
              <w:pStyle w:val="MHHSBody"/>
            </w:pPr>
          </w:p>
        </w:tc>
      </w:tr>
      <w:tr w:rsidR="00DD5E3A" w14:paraId="662AF90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3C1F0" w14:textId="77777777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03FDC3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D5E3A" w14:paraId="0E9F1EE8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19A17869" w14:textId="77777777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62952451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84704" w14:paraId="70FCE05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097157D7" w14:textId="77777777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5C43975D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812B6D5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65555F65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871EE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79400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83FE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  <w:tr w:rsidR="00EE7F53" w14:paraId="76E01A64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98CE8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6F09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5C13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EE7F53" w14:paraId="5FFB0E69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17833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CF865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198D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  <w:tr w:rsidR="00EE7F53" w14:paraId="77F059A4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CA54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2DFD7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2774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</w:tr>
    </w:tbl>
    <w:p w14:paraId="5AABD3E0" w14:textId="77777777" w:rsidR="00BB5A03" w:rsidRDefault="00BB5A03" w:rsidP="00BB5A03">
      <w:pPr>
        <w:pStyle w:val="MHHSBody"/>
      </w:pPr>
    </w:p>
    <w:p w14:paraId="0CEC166A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58249269" w14:textId="77777777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0E119EF0" w14:textId="77777777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50B1A07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6009D8AF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25F26B44" w14:textId="77777777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73A470BC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74CA8843" w14:textId="77777777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8DA789D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51" w:type="dxa"/>
            <w:shd w:val="clear" w:color="auto" w:fill="F2F2F2" w:themeFill="background1" w:themeFillShade="F2"/>
          </w:tcPr>
          <w:p w14:paraId="1051E5B2" w14:textId="77777777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0E59C28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0685E412" w14:textId="77777777" w:rsidR="00852507" w:rsidRDefault="00852507" w:rsidP="0013406A">
      <w:pPr>
        <w:pStyle w:val="MHHSBody"/>
        <w:rPr>
          <w:b/>
          <w:bCs/>
        </w:rPr>
      </w:pPr>
    </w:p>
    <w:p w14:paraId="598B3F1C" w14:textId="77777777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E00F455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248F7D0F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A2E95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CB78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3F6D1A81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2FBD6059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0F25FD24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79EAB31" w14:textId="77777777" w:rsidR="00852507" w:rsidRDefault="00852507" w:rsidP="0013406A">
      <w:pPr>
        <w:pStyle w:val="MHHSBody"/>
        <w:rPr>
          <w:b/>
          <w:bCs/>
        </w:rPr>
      </w:pPr>
    </w:p>
    <w:p w14:paraId="7D1A58F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76D386E4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6BF69541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2BEADB94" w14:textId="77777777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2CD15B79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6DC8CC4E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4B52C98A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420AA10E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15F35E74" w14:textId="77777777" w:rsidTr="00CA77C4">
        <w:tc>
          <w:tcPr>
            <w:tcW w:w="3512" w:type="dxa"/>
          </w:tcPr>
          <w:p w14:paraId="76AEEC13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512" w:type="dxa"/>
          </w:tcPr>
          <w:p w14:paraId="2FA37AC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12" w:type="dxa"/>
          </w:tcPr>
          <w:p w14:paraId="2DAB0BE0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A77C4" w14:paraId="758611BD" w14:textId="77777777" w:rsidTr="00CA77C4">
        <w:tc>
          <w:tcPr>
            <w:tcW w:w="3512" w:type="dxa"/>
          </w:tcPr>
          <w:p w14:paraId="347B45F5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14:paraId="78379C38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512" w:type="dxa"/>
          </w:tcPr>
          <w:p w14:paraId="087116D8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3363857C" w14:textId="77777777" w:rsidR="00124C9C" w:rsidRDefault="00124C9C" w:rsidP="001E03F6"/>
    <w:sectPr w:rsidR="00124C9C" w:rsidSect="005D6045">
      <w:footerReference w:type="default" r:id="rId12"/>
      <w:headerReference w:type="first" r:id="rId13"/>
      <w:footerReference w:type="first" r:id="rId14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B43E" w14:textId="77777777" w:rsidR="005D6045" w:rsidRDefault="005D6045" w:rsidP="007F1A2A">
      <w:pPr>
        <w:spacing w:after="0" w:line="240" w:lineRule="auto"/>
      </w:pPr>
      <w:r>
        <w:separator/>
      </w:r>
    </w:p>
  </w:endnote>
  <w:endnote w:type="continuationSeparator" w:id="0">
    <w:p w14:paraId="1158F7A1" w14:textId="77777777" w:rsidR="005D6045" w:rsidRDefault="005D6045" w:rsidP="007F1A2A">
      <w:pPr>
        <w:spacing w:after="0" w:line="240" w:lineRule="auto"/>
      </w:pPr>
      <w:r>
        <w:continuationSeparator/>
      </w:r>
    </w:p>
  </w:endnote>
  <w:endnote w:type="continuationNotice" w:id="1">
    <w:p w14:paraId="070AC089" w14:textId="77777777" w:rsidR="005D6045" w:rsidRDefault="005D6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63538B" w14:textId="72E355EF" w:rsidR="00382394" w:rsidRPr="00EC05FE" w:rsidRDefault="00382394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964F58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0B2068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0B2068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D7CD" w14:textId="5438D2E0" w:rsidR="00382394" w:rsidRDefault="00382394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3B2F92C" wp14:editId="640DEDA4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964F58">
      <w:rPr>
        <w:noProof/>
      </w:rPr>
      <w:t>2024</w:t>
    </w:r>
    <w:r>
      <w:fldChar w:fldCharType="end"/>
    </w:r>
    <w:r>
      <w:tab/>
    </w:r>
    <w:r>
      <w:tab/>
    </w:r>
    <w:r>
      <w:tab/>
    </w:r>
  </w:p>
  <w:p w14:paraId="33FEB94D" w14:textId="77777777" w:rsidR="00382394" w:rsidRPr="00EC05FE" w:rsidRDefault="00382394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B4AA" w14:textId="77777777" w:rsidR="005D6045" w:rsidRDefault="005D6045" w:rsidP="007F1A2A">
      <w:pPr>
        <w:spacing w:after="0" w:line="240" w:lineRule="auto"/>
      </w:pPr>
      <w:r>
        <w:separator/>
      </w:r>
    </w:p>
  </w:footnote>
  <w:footnote w:type="continuationSeparator" w:id="0">
    <w:p w14:paraId="778C5C65" w14:textId="77777777" w:rsidR="005D6045" w:rsidRDefault="005D6045" w:rsidP="007F1A2A">
      <w:pPr>
        <w:spacing w:after="0" w:line="240" w:lineRule="auto"/>
      </w:pPr>
      <w:r>
        <w:continuationSeparator/>
      </w:r>
    </w:p>
  </w:footnote>
  <w:footnote w:type="continuationNotice" w:id="1">
    <w:p w14:paraId="3ED3A422" w14:textId="77777777" w:rsidR="005D6045" w:rsidRDefault="005D6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D59A" w14:textId="77777777" w:rsidR="00382394" w:rsidRDefault="0038239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7A2F3E9A" wp14:editId="0181980E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B3430" w14:textId="77777777" w:rsidR="00382394" w:rsidRDefault="00382394" w:rsidP="00EC05FE">
    <w:pPr>
      <w:pStyle w:val="Header"/>
      <w:rPr>
        <w:noProof/>
      </w:rPr>
    </w:pPr>
  </w:p>
  <w:p w14:paraId="4F5DD49A" w14:textId="77777777" w:rsidR="00382394" w:rsidRDefault="00382394" w:rsidP="00EC05FE">
    <w:pPr>
      <w:pStyle w:val="Header"/>
      <w:rPr>
        <w:noProof/>
      </w:rPr>
    </w:pPr>
  </w:p>
  <w:p w14:paraId="5DB1F681" w14:textId="77777777" w:rsidR="00382394" w:rsidRPr="00EC05FE" w:rsidRDefault="00382394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9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252699">
    <w:abstractNumId w:val="2"/>
  </w:num>
  <w:num w:numId="2" w16cid:durableId="1315256537">
    <w:abstractNumId w:val="0"/>
  </w:num>
  <w:num w:numId="3" w16cid:durableId="215552106">
    <w:abstractNumId w:val="9"/>
  </w:num>
  <w:num w:numId="4" w16cid:durableId="1847090491">
    <w:abstractNumId w:val="22"/>
  </w:num>
  <w:num w:numId="5" w16cid:durableId="1802962493">
    <w:abstractNumId w:val="3"/>
  </w:num>
  <w:num w:numId="6" w16cid:durableId="1405567534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85339269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2103598463">
    <w:abstractNumId w:val="8"/>
  </w:num>
  <w:num w:numId="9" w16cid:durableId="957107794">
    <w:abstractNumId w:val="24"/>
  </w:num>
  <w:num w:numId="10" w16cid:durableId="1959215815">
    <w:abstractNumId w:val="18"/>
  </w:num>
  <w:num w:numId="11" w16cid:durableId="1654261372">
    <w:abstractNumId w:val="26"/>
  </w:num>
  <w:num w:numId="12" w16cid:durableId="936257278">
    <w:abstractNumId w:val="16"/>
  </w:num>
  <w:num w:numId="13" w16cid:durableId="476457232">
    <w:abstractNumId w:val="27"/>
  </w:num>
  <w:num w:numId="14" w16cid:durableId="1650137853">
    <w:abstractNumId w:val="6"/>
  </w:num>
  <w:num w:numId="15" w16cid:durableId="1373387684">
    <w:abstractNumId w:val="25"/>
  </w:num>
  <w:num w:numId="16" w16cid:durableId="2016497780">
    <w:abstractNumId w:val="23"/>
  </w:num>
  <w:num w:numId="17" w16cid:durableId="1612131642">
    <w:abstractNumId w:val="1"/>
  </w:num>
  <w:num w:numId="18" w16cid:durableId="1871606520">
    <w:abstractNumId w:val="4"/>
  </w:num>
  <w:num w:numId="19" w16cid:durableId="1125345887">
    <w:abstractNumId w:val="21"/>
  </w:num>
  <w:num w:numId="20" w16cid:durableId="1905679293">
    <w:abstractNumId w:val="17"/>
  </w:num>
  <w:num w:numId="21" w16cid:durableId="638220090">
    <w:abstractNumId w:val="14"/>
  </w:num>
  <w:num w:numId="22" w16cid:durableId="807866267">
    <w:abstractNumId w:val="20"/>
  </w:num>
  <w:num w:numId="23" w16cid:durableId="2038457815">
    <w:abstractNumId w:val="11"/>
  </w:num>
  <w:num w:numId="24" w16cid:durableId="1514565055">
    <w:abstractNumId w:val="5"/>
  </w:num>
  <w:num w:numId="25" w16cid:durableId="309553998">
    <w:abstractNumId w:val="7"/>
  </w:num>
  <w:num w:numId="26" w16cid:durableId="2028826177">
    <w:abstractNumId w:val="19"/>
  </w:num>
  <w:num w:numId="27" w16cid:durableId="1302661934">
    <w:abstractNumId w:val="12"/>
  </w:num>
  <w:num w:numId="28" w16cid:durableId="1099373382">
    <w:abstractNumId w:val="15"/>
  </w:num>
  <w:num w:numId="29" w16cid:durableId="1947798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811"/>
    <w:rsid w:val="00002FD5"/>
    <w:rsid w:val="000071EF"/>
    <w:rsid w:val="000117E1"/>
    <w:rsid w:val="000122E4"/>
    <w:rsid w:val="00013919"/>
    <w:rsid w:val="00016BB3"/>
    <w:rsid w:val="00034C99"/>
    <w:rsid w:val="000425BF"/>
    <w:rsid w:val="000464E7"/>
    <w:rsid w:val="00047328"/>
    <w:rsid w:val="000534B2"/>
    <w:rsid w:val="00053B5E"/>
    <w:rsid w:val="000551C9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938F5"/>
    <w:rsid w:val="000A045B"/>
    <w:rsid w:val="000A0AE7"/>
    <w:rsid w:val="000A352F"/>
    <w:rsid w:val="000A38C4"/>
    <w:rsid w:val="000A78D5"/>
    <w:rsid w:val="000A793B"/>
    <w:rsid w:val="000A7BF0"/>
    <w:rsid w:val="000B0BBB"/>
    <w:rsid w:val="000B2068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1E14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0181"/>
    <w:rsid w:val="00151F9B"/>
    <w:rsid w:val="00153100"/>
    <w:rsid w:val="0015587F"/>
    <w:rsid w:val="00161DFF"/>
    <w:rsid w:val="00162CC1"/>
    <w:rsid w:val="0017049B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2668"/>
    <w:rsid w:val="001A6A18"/>
    <w:rsid w:val="001A7E27"/>
    <w:rsid w:val="001B2B74"/>
    <w:rsid w:val="001B3F5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5D26"/>
    <w:rsid w:val="002177BE"/>
    <w:rsid w:val="00217B78"/>
    <w:rsid w:val="002202E5"/>
    <w:rsid w:val="00221E16"/>
    <w:rsid w:val="002226BD"/>
    <w:rsid w:val="0022314B"/>
    <w:rsid w:val="0022317C"/>
    <w:rsid w:val="0022555D"/>
    <w:rsid w:val="00225CA7"/>
    <w:rsid w:val="00226917"/>
    <w:rsid w:val="00227311"/>
    <w:rsid w:val="00233090"/>
    <w:rsid w:val="0023395A"/>
    <w:rsid w:val="002351F0"/>
    <w:rsid w:val="00247A1C"/>
    <w:rsid w:val="00250039"/>
    <w:rsid w:val="0025035F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2632"/>
    <w:rsid w:val="002E3B9C"/>
    <w:rsid w:val="002E3CE0"/>
    <w:rsid w:val="002E5522"/>
    <w:rsid w:val="002E68F3"/>
    <w:rsid w:val="002F0B3C"/>
    <w:rsid w:val="002F2224"/>
    <w:rsid w:val="002F2A06"/>
    <w:rsid w:val="002F2E2B"/>
    <w:rsid w:val="002F6157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63AE"/>
    <w:rsid w:val="00326AA0"/>
    <w:rsid w:val="00332184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6112A"/>
    <w:rsid w:val="00365A87"/>
    <w:rsid w:val="00370C26"/>
    <w:rsid w:val="00371289"/>
    <w:rsid w:val="00375E65"/>
    <w:rsid w:val="00382394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E47F8"/>
    <w:rsid w:val="003F02D3"/>
    <w:rsid w:val="003F17EB"/>
    <w:rsid w:val="003F4E69"/>
    <w:rsid w:val="003F579A"/>
    <w:rsid w:val="003F646A"/>
    <w:rsid w:val="003F7F02"/>
    <w:rsid w:val="00414E29"/>
    <w:rsid w:val="00416C2A"/>
    <w:rsid w:val="00422EC9"/>
    <w:rsid w:val="0042390B"/>
    <w:rsid w:val="00427048"/>
    <w:rsid w:val="00431615"/>
    <w:rsid w:val="004316DD"/>
    <w:rsid w:val="00433376"/>
    <w:rsid w:val="0043557E"/>
    <w:rsid w:val="00437715"/>
    <w:rsid w:val="004509C9"/>
    <w:rsid w:val="004515FB"/>
    <w:rsid w:val="00452A2A"/>
    <w:rsid w:val="00456B64"/>
    <w:rsid w:val="00464E40"/>
    <w:rsid w:val="004704FF"/>
    <w:rsid w:val="00485627"/>
    <w:rsid w:val="00492EA8"/>
    <w:rsid w:val="004A2C6F"/>
    <w:rsid w:val="004A39A1"/>
    <w:rsid w:val="004A3CB8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1929"/>
    <w:rsid w:val="004F46F4"/>
    <w:rsid w:val="004F5759"/>
    <w:rsid w:val="005051A5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2460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6045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2979"/>
    <w:rsid w:val="00672D21"/>
    <w:rsid w:val="00674D12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2B22"/>
    <w:rsid w:val="007430AE"/>
    <w:rsid w:val="007461AD"/>
    <w:rsid w:val="0074756E"/>
    <w:rsid w:val="00754C2E"/>
    <w:rsid w:val="007560FE"/>
    <w:rsid w:val="007566B1"/>
    <w:rsid w:val="00757E68"/>
    <w:rsid w:val="00764538"/>
    <w:rsid w:val="00765C02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7CE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C627A"/>
    <w:rsid w:val="008D0B78"/>
    <w:rsid w:val="008D4068"/>
    <w:rsid w:val="008E2C3D"/>
    <w:rsid w:val="008F0321"/>
    <w:rsid w:val="008F4B86"/>
    <w:rsid w:val="008F4F0F"/>
    <w:rsid w:val="00903894"/>
    <w:rsid w:val="00904932"/>
    <w:rsid w:val="009056D8"/>
    <w:rsid w:val="00905755"/>
    <w:rsid w:val="0091216C"/>
    <w:rsid w:val="00915FA0"/>
    <w:rsid w:val="0091604F"/>
    <w:rsid w:val="009205D6"/>
    <w:rsid w:val="00924F48"/>
    <w:rsid w:val="00924FC6"/>
    <w:rsid w:val="00925D57"/>
    <w:rsid w:val="00932214"/>
    <w:rsid w:val="00933D57"/>
    <w:rsid w:val="0093434A"/>
    <w:rsid w:val="00937090"/>
    <w:rsid w:val="009377EA"/>
    <w:rsid w:val="0094665D"/>
    <w:rsid w:val="00953FCD"/>
    <w:rsid w:val="009546EB"/>
    <w:rsid w:val="009550AF"/>
    <w:rsid w:val="00956394"/>
    <w:rsid w:val="00957495"/>
    <w:rsid w:val="00960D82"/>
    <w:rsid w:val="00961537"/>
    <w:rsid w:val="0096339A"/>
    <w:rsid w:val="009641B1"/>
    <w:rsid w:val="00964F58"/>
    <w:rsid w:val="00977766"/>
    <w:rsid w:val="009806B6"/>
    <w:rsid w:val="009943F7"/>
    <w:rsid w:val="00996912"/>
    <w:rsid w:val="00997A9D"/>
    <w:rsid w:val="009A0EA7"/>
    <w:rsid w:val="009A32EA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43B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E0DEE"/>
    <w:rsid w:val="00AF2398"/>
    <w:rsid w:val="00AF4AE2"/>
    <w:rsid w:val="00AF65C8"/>
    <w:rsid w:val="00B0254B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95567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E38F6"/>
    <w:rsid w:val="00BE5C42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5776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2419"/>
    <w:rsid w:val="00CF3C9B"/>
    <w:rsid w:val="00CF3F69"/>
    <w:rsid w:val="00CF49C7"/>
    <w:rsid w:val="00CF52C6"/>
    <w:rsid w:val="00CF7251"/>
    <w:rsid w:val="00D00D78"/>
    <w:rsid w:val="00D03854"/>
    <w:rsid w:val="00D03E89"/>
    <w:rsid w:val="00D04216"/>
    <w:rsid w:val="00D07165"/>
    <w:rsid w:val="00D07618"/>
    <w:rsid w:val="00D10E21"/>
    <w:rsid w:val="00D16734"/>
    <w:rsid w:val="00D177E0"/>
    <w:rsid w:val="00D21413"/>
    <w:rsid w:val="00D2357E"/>
    <w:rsid w:val="00D259EC"/>
    <w:rsid w:val="00D25E17"/>
    <w:rsid w:val="00D26A04"/>
    <w:rsid w:val="00D27FDF"/>
    <w:rsid w:val="00D30AB8"/>
    <w:rsid w:val="00D31E0A"/>
    <w:rsid w:val="00D33340"/>
    <w:rsid w:val="00D40186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C2FC2"/>
    <w:rsid w:val="00DC598C"/>
    <w:rsid w:val="00DD0691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0E3F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677CA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94F50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75612"/>
    <w:rsid w:val="00F84704"/>
    <w:rsid w:val="00F86912"/>
    <w:rsid w:val="00F86A0D"/>
    <w:rsid w:val="00F902D6"/>
    <w:rsid w:val="00F90BB1"/>
    <w:rsid w:val="00F94CF8"/>
    <w:rsid w:val="00FA4E2F"/>
    <w:rsid w:val="00FA787B"/>
    <w:rsid w:val="00FC1DCC"/>
    <w:rsid w:val="00FC277F"/>
    <w:rsid w:val="00FC7AAB"/>
    <w:rsid w:val="00FD5BE0"/>
    <w:rsid w:val="00FD7563"/>
    <w:rsid w:val="00FE2312"/>
    <w:rsid w:val="00FE290A"/>
    <w:rsid w:val="00FE3070"/>
    <w:rsid w:val="00FF29E7"/>
    <w:rsid w:val="00FF3408"/>
    <w:rsid w:val="00FF4222"/>
    <w:rsid w:val="00FF43EF"/>
    <w:rsid w:val="012294CE"/>
    <w:rsid w:val="05CA854B"/>
    <w:rsid w:val="0611417A"/>
    <w:rsid w:val="06560126"/>
    <w:rsid w:val="072F2146"/>
    <w:rsid w:val="17D1ADF5"/>
    <w:rsid w:val="1A8F7853"/>
    <w:rsid w:val="1CA51F18"/>
    <w:rsid w:val="1F2D3520"/>
    <w:rsid w:val="22288B2F"/>
    <w:rsid w:val="273FC451"/>
    <w:rsid w:val="2B276007"/>
    <w:rsid w:val="2B95337B"/>
    <w:rsid w:val="32598E67"/>
    <w:rsid w:val="331D314E"/>
    <w:rsid w:val="34F180A5"/>
    <w:rsid w:val="354B5F79"/>
    <w:rsid w:val="368C92F4"/>
    <w:rsid w:val="3DE0FEC2"/>
    <w:rsid w:val="4577E81B"/>
    <w:rsid w:val="4BD10F9C"/>
    <w:rsid w:val="58876AE2"/>
    <w:rsid w:val="5AEC2BC3"/>
    <w:rsid w:val="5BE24B9B"/>
    <w:rsid w:val="5C687AD3"/>
    <w:rsid w:val="6BCEE888"/>
    <w:rsid w:val="74EB336A"/>
    <w:rsid w:val="7781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66171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4C2E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apis.org/blog/2021/02/16/migrating-from-openapi-3-0-to-3-1-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DEL2386</Doc_x0020_Number>
    <CR xmlns="c712b3fb-dfa4-408d-ba67-c014ff684e9a">CR049</CR>
    <Short_x0020_Name xmlns="336dc6f7-e858-42a6-bc18-5509d747a3d8">CR049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1ec6c686-3e88-4115-b468-4b1672fc2d35"/>
  </ds:schemaRefs>
</ds:datastoreItem>
</file>

<file path=customXml/itemProps3.xml><?xml version="1.0" encoding="utf-8"?>
<ds:datastoreItem xmlns:ds="http://schemas.openxmlformats.org/officeDocument/2006/customXml" ds:itemID="{67C348F3-023F-4E6B-9FAB-FAE0CC233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34204E-222A-40EB-AD6F-301E38DA0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2</cp:revision>
  <dcterms:created xsi:type="dcterms:W3CDTF">2024-04-16T08:11:00Z</dcterms:created>
  <dcterms:modified xsi:type="dcterms:W3CDTF">2024-04-16T08:11:00Z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